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5000" w:type="pct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2119"/>
        <w:gridCol w:w="8453"/>
      </w:tblGrid>
      <w:tr w:rsidR="000137CE" w:rsidRPr="005746D8" w14:paraId="4814B391" w14:textId="77777777" w:rsidTr="00DD154F">
        <w:trPr>
          <w:trHeight w:val="1876"/>
        </w:trPr>
        <w:tc>
          <w:tcPr>
            <w:tcW w:w="1002" w:type="pct"/>
            <w:shd w:val="clear" w:color="auto" w:fill="FFFFFF"/>
          </w:tcPr>
          <w:p w14:paraId="738A3098" w14:textId="77777777" w:rsidR="000137CE" w:rsidRPr="005746D8" w:rsidRDefault="004F67ED" w:rsidP="004F67ED">
            <w:pPr>
              <w:pStyle w:val="a4"/>
              <w:shd w:val="clear" w:color="auto" w:fill="auto"/>
              <w:rPr>
                <w:sz w:val="40"/>
                <w:szCs w:val="40"/>
              </w:rPr>
            </w:pPr>
            <w:bookmarkStart w:id="0" w:name="_GoBack"/>
            <w:bookmarkEnd w:id="0"/>
            <w:r w:rsidRPr="005746D8">
              <w:rPr>
                <w:rFonts w:eastAsia="Arial"/>
                <w:b/>
                <w:color w:val="41409A"/>
                <w:sz w:val="40"/>
                <w:szCs w:val="40"/>
                <w:lang w:bidi="ru-RU"/>
              </w:rPr>
              <w:t>BMJ Open</w:t>
            </w:r>
          </w:p>
        </w:tc>
        <w:tc>
          <w:tcPr>
            <w:tcW w:w="3998" w:type="pct"/>
            <w:tcBorders>
              <w:bottom w:val="single" w:sz="4" w:space="0" w:color="A6A6A6" w:themeColor="background1" w:themeShade="A6"/>
            </w:tcBorders>
            <w:shd w:val="clear" w:color="auto" w:fill="FFFFFF"/>
          </w:tcPr>
          <w:p w14:paraId="17772A63" w14:textId="495B0124" w:rsidR="000137CE" w:rsidRPr="005746D8" w:rsidRDefault="004F67ED" w:rsidP="004F67ED">
            <w:pPr>
              <w:pStyle w:val="a4"/>
              <w:shd w:val="clear" w:color="auto" w:fill="auto"/>
              <w:rPr>
                <w:b/>
                <w:bCs/>
                <w:color w:val="41409A"/>
                <w:sz w:val="40"/>
                <w:szCs w:val="40"/>
              </w:rPr>
            </w:pPr>
            <w:bookmarkStart w:id="1" w:name="bookmark0"/>
            <w:r w:rsidRPr="005746D8">
              <w:rPr>
                <w:b/>
                <w:color w:val="41409A"/>
                <w:sz w:val="40"/>
                <w:szCs w:val="40"/>
                <w:lang w:bidi="ru-RU"/>
              </w:rPr>
              <w:t>Систематический обзор и мета-анализ рандомизированных контролируемых исследований по изучению влияния калийсодержащих биологически активных добавок на концентрацию калия и креатинина в сыворотке крови</w:t>
            </w:r>
            <w:bookmarkEnd w:id="1"/>
          </w:p>
          <w:p w14:paraId="51A1D27C" w14:textId="77777777" w:rsidR="004F67ED" w:rsidRPr="005746D8" w:rsidRDefault="004F67ED" w:rsidP="004F67ED">
            <w:pPr>
              <w:pStyle w:val="a4"/>
              <w:shd w:val="clear" w:color="auto" w:fill="auto"/>
              <w:rPr>
                <w:sz w:val="10"/>
                <w:szCs w:val="18"/>
              </w:rPr>
            </w:pPr>
          </w:p>
        </w:tc>
      </w:tr>
      <w:tr w:rsidR="000137CE" w:rsidRPr="005746D8" w14:paraId="0BF4F1A4" w14:textId="77777777" w:rsidTr="004F67ED">
        <w:trPr>
          <w:trHeight w:val="20"/>
        </w:trPr>
        <w:tc>
          <w:tcPr>
            <w:tcW w:w="1002" w:type="pct"/>
            <w:shd w:val="clear" w:color="auto" w:fill="FFFFFF"/>
          </w:tcPr>
          <w:p w14:paraId="5D399751" w14:textId="77777777" w:rsidR="000137CE" w:rsidRPr="005746D8" w:rsidRDefault="000137CE" w:rsidP="004F67E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98" w:type="pct"/>
            <w:tcBorders>
              <w:top w:val="single" w:sz="4" w:space="0" w:color="A6A6A6" w:themeColor="background1" w:themeShade="A6"/>
            </w:tcBorders>
            <w:shd w:val="clear" w:color="auto" w:fill="FFFFFF"/>
          </w:tcPr>
          <w:p w14:paraId="056EEFDF" w14:textId="77777777" w:rsidR="000137CE" w:rsidRPr="005746D8" w:rsidRDefault="004F67ED" w:rsidP="004F67ED">
            <w:pPr>
              <w:pStyle w:val="a4"/>
              <w:shd w:val="clear" w:color="auto" w:fill="auto"/>
              <w:spacing w:before="120"/>
              <w:rPr>
                <w:sz w:val="26"/>
                <w:szCs w:val="26"/>
              </w:rPr>
            </w:pPr>
            <w:r w:rsidRPr="005746D8">
              <w:rPr>
                <w:rFonts w:eastAsia="Arial"/>
                <w:sz w:val="26"/>
                <w:szCs w:val="26"/>
                <w:lang w:bidi="ru-RU"/>
              </w:rPr>
              <w:t>Франческо П. Капуччо (Francesco P Cappuccio),</w:t>
            </w:r>
            <w:r w:rsidRPr="005746D8">
              <w:rPr>
                <w:rFonts w:eastAsia="Calibri"/>
                <w:sz w:val="26"/>
                <w:szCs w:val="26"/>
                <w:vertAlign w:val="superscript"/>
                <w:lang w:bidi="ru-RU"/>
              </w:rPr>
              <w:t>1</w:t>
            </w:r>
            <w:r w:rsidRPr="005746D8">
              <w:rPr>
                <w:rFonts w:eastAsia="Arial"/>
                <w:sz w:val="26"/>
                <w:szCs w:val="26"/>
                <w:lang w:bidi="ru-RU"/>
              </w:rPr>
              <w:t xml:space="preserve"> Лора А. Бьюкенен (Laura A Buchanan),</w:t>
            </w:r>
            <w:r w:rsidRPr="005746D8">
              <w:rPr>
                <w:rFonts w:eastAsia="Calibri"/>
                <w:sz w:val="26"/>
                <w:szCs w:val="26"/>
                <w:vertAlign w:val="superscript"/>
                <w:lang w:bidi="ru-RU"/>
              </w:rPr>
              <w:t>1</w:t>
            </w:r>
            <w:r w:rsidRPr="005746D8">
              <w:rPr>
                <w:rFonts w:eastAsia="Arial"/>
                <w:sz w:val="26"/>
                <w:szCs w:val="26"/>
                <w:lang w:bidi="ru-RU"/>
              </w:rPr>
              <w:t xml:space="preserve"> Чен Цзи (Chen Ji),</w:t>
            </w:r>
            <w:r w:rsidRPr="005746D8">
              <w:rPr>
                <w:rFonts w:eastAsia="Calibri"/>
                <w:sz w:val="26"/>
                <w:szCs w:val="26"/>
                <w:vertAlign w:val="superscript"/>
                <w:lang w:bidi="ru-RU"/>
              </w:rPr>
              <w:t>1</w:t>
            </w:r>
            <w:r w:rsidRPr="005746D8">
              <w:rPr>
                <w:rFonts w:eastAsia="Arial"/>
                <w:sz w:val="26"/>
                <w:szCs w:val="26"/>
                <w:lang w:bidi="ru-RU"/>
              </w:rPr>
              <w:t xml:space="preserve"> Альфонсо Сиани (Alfonso Siani),</w:t>
            </w:r>
            <w:r w:rsidRPr="005746D8">
              <w:rPr>
                <w:rFonts w:eastAsia="Calibri"/>
                <w:sz w:val="26"/>
                <w:szCs w:val="26"/>
                <w:vertAlign w:val="superscript"/>
                <w:lang w:bidi="ru-RU"/>
              </w:rPr>
              <w:t xml:space="preserve">2 </w:t>
            </w:r>
            <w:r w:rsidRPr="005746D8">
              <w:rPr>
                <w:rFonts w:eastAsia="Arial"/>
                <w:sz w:val="26"/>
                <w:szCs w:val="26"/>
                <w:lang w:bidi="ru-RU"/>
              </w:rPr>
              <w:t>Мишель А. Миллер (Michelle A Miller)</w:t>
            </w:r>
            <w:r w:rsidRPr="005746D8">
              <w:rPr>
                <w:rFonts w:eastAsia="Calibri"/>
                <w:sz w:val="26"/>
                <w:szCs w:val="26"/>
                <w:vertAlign w:val="superscript"/>
                <w:lang w:bidi="ru-RU"/>
              </w:rPr>
              <w:t>1</w:t>
            </w:r>
          </w:p>
        </w:tc>
      </w:tr>
    </w:tbl>
    <w:p w14:paraId="4EE6D9D3" w14:textId="77777777" w:rsidR="004F67ED" w:rsidRPr="005746D8" w:rsidRDefault="004F67ED">
      <w:pPr>
        <w:pStyle w:val="2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8"/>
        </w:rPr>
      </w:pPr>
      <w:bookmarkStart w:id="2" w:name="bookmark1"/>
      <w:bookmarkStart w:id="3" w:name="bookmark2"/>
    </w:p>
    <w:p w14:paraId="093F44CE" w14:textId="77777777" w:rsidR="000137CE" w:rsidRPr="005C459F" w:rsidRDefault="004F67ED" w:rsidP="005746D8">
      <w:pPr>
        <w:pStyle w:val="20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18"/>
        </w:rPr>
      </w:pPr>
      <w:r w:rsidRPr="005C459F">
        <w:rPr>
          <w:rFonts w:ascii="Times New Roman" w:eastAsia="Arial Narrow" w:hAnsi="Times New Roman" w:cs="Times New Roman"/>
          <w:sz w:val="24"/>
          <w:lang w:bidi="ru-RU"/>
        </w:rPr>
        <w:t>АННОТАЦИЯ</w:t>
      </w:r>
      <w:bookmarkEnd w:id="2"/>
      <w:bookmarkEnd w:id="3"/>
    </w:p>
    <w:p w14:paraId="5B3F3B72" w14:textId="0070D5F7" w:rsidR="000137CE" w:rsidRPr="005746D8" w:rsidRDefault="004F67ED" w:rsidP="005746D8">
      <w:pPr>
        <w:pStyle w:val="50"/>
        <w:shd w:val="clear" w:color="auto" w:fill="auto"/>
        <w:jc w:val="both"/>
        <w:rPr>
          <w:rFonts w:ascii="Times New Roman" w:hAnsi="Times New Roman" w:cs="Times New Roman"/>
          <w:w w:val="100"/>
          <w:sz w:val="20"/>
        </w:rPr>
      </w:pPr>
      <w:r w:rsidRPr="005746D8">
        <w:rPr>
          <w:rFonts w:ascii="Times New Roman" w:eastAsia="Arial Narrow" w:hAnsi="Times New Roman" w:cs="Times New Roman"/>
          <w:b/>
          <w:w w:val="100"/>
          <w:sz w:val="20"/>
          <w:lang w:bidi="ru-RU"/>
        </w:rPr>
        <w:t xml:space="preserve">Цели: </w:t>
      </w:r>
      <w:r w:rsidRPr="005746D8">
        <w:rPr>
          <w:rFonts w:ascii="Times New Roman" w:eastAsia="Arial Narrow" w:hAnsi="Times New Roman" w:cs="Times New Roman"/>
          <w:w w:val="100"/>
          <w:sz w:val="20"/>
          <w:lang w:bidi="ru-RU"/>
        </w:rPr>
        <w:t xml:space="preserve">Высокое потребление калия может предотвратить инсульт, однако прием добавок к пище считается опасным. Мы оценили влияние калийсодержащих биологически активных добавок к пище </w:t>
      </w:r>
      <w:r w:rsidR="005D7688">
        <w:rPr>
          <w:rFonts w:ascii="Times New Roman" w:eastAsia="Arial Narrow" w:hAnsi="Times New Roman" w:cs="Times New Roman"/>
          <w:w w:val="100"/>
          <w:sz w:val="20"/>
          <w:lang w:bidi="ru-RU"/>
        </w:rPr>
        <w:t>для приема внутрь</w:t>
      </w:r>
      <w:r w:rsidRPr="005746D8">
        <w:rPr>
          <w:rFonts w:ascii="Times New Roman" w:eastAsia="Arial Narrow" w:hAnsi="Times New Roman" w:cs="Times New Roman"/>
          <w:w w:val="100"/>
          <w:sz w:val="20"/>
          <w:lang w:bidi="ru-RU"/>
        </w:rPr>
        <w:t xml:space="preserve"> на концентрацию калия в сыворотке или плазме крови и функцию почек.</w:t>
      </w:r>
    </w:p>
    <w:p w14:paraId="5B494557" w14:textId="77777777" w:rsidR="005746D8" w:rsidRPr="008A25B3" w:rsidRDefault="004F67ED" w:rsidP="005746D8">
      <w:pPr>
        <w:pStyle w:val="50"/>
        <w:shd w:val="clear" w:color="auto" w:fill="auto"/>
        <w:jc w:val="both"/>
        <w:rPr>
          <w:rFonts w:ascii="Times New Roman" w:eastAsia="Arial Narrow" w:hAnsi="Times New Roman" w:cs="Times New Roman"/>
          <w:w w:val="100"/>
          <w:sz w:val="20"/>
          <w:lang w:bidi="ru-RU"/>
        </w:rPr>
      </w:pPr>
      <w:r w:rsidRPr="005746D8">
        <w:rPr>
          <w:rFonts w:ascii="Times New Roman" w:eastAsia="Arial Narrow" w:hAnsi="Times New Roman" w:cs="Times New Roman"/>
          <w:b/>
          <w:w w:val="100"/>
          <w:sz w:val="20"/>
          <w:lang w:bidi="ru-RU"/>
        </w:rPr>
        <w:t xml:space="preserve">Условия: </w:t>
      </w:r>
      <w:r w:rsidRPr="005746D8">
        <w:rPr>
          <w:rFonts w:ascii="Times New Roman" w:eastAsia="Arial Narrow" w:hAnsi="Times New Roman" w:cs="Times New Roman"/>
          <w:w w:val="100"/>
          <w:sz w:val="20"/>
          <w:lang w:bidi="ru-RU"/>
        </w:rPr>
        <w:t xml:space="preserve">Мы обновили опубликованный в 2013 г. систематический обзор рандомизированных клинических исследований, проведенных во всем мире, по изучению действия калийсодержащих добавок к пище, дополнив его данными, опубликованными вплоть до июля 2015 г. Мы придерживались рекомендаций PRISMA (Предпочтительные компоненты для подготовки систематических обзоров и мета-анализов). </w:t>
      </w:r>
    </w:p>
    <w:p w14:paraId="23D86F7D" w14:textId="24F5FB7E" w:rsidR="000137CE" w:rsidRPr="005746D8" w:rsidRDefault="004F67ED" w:rsidP="005746D8">
      <w:pPr>
        <w:pStyle w:val="50"/>
        <w:shd w:val="clear" w:color="auto" w:fill="auto"/>
        <w:jc w:val="both"/>
        <w:rPr>
          <w:rFonts w:ascii="Times New Roman" w:hAnsi="Times New Roman" w:cs="Times New Roman"/>
          <w:w w:val="100"/>
          <w:sz w:val="20"/>
        </w:rPr>
      </w:pPr>
      <w:r w:rsidRPr="005746D8">
        <w:rPr>
          <w:rFonts w:ascii="Times New Roman" w:eastAsia="Arial Narrow" w:hAnsi="Times New Roman" w:cs="Times New Roman"/>
          <w:b/>
          <w:w w:val="100"/>
          <w:sz w:val="20"/>
          <w:lang w:bidi="ru-RU"/>
        </w:rPr>
        <w:t xml:space="preserve">Участники: </w:t>
      </w:r>
      <w:r w:rsidRPr="005746D8">
        <w:rPr>
          <w:rFonts w:ascii="Times New Roman" w:eastAsia="Arial Narrow" w:hAnsi="Times New Roman" w:cs="Times New Roman"/>
          <w:w w:val="100"/>
          <w:sz w:val="20"/>
          <w:lang w:bidi="ru-RU"/>
        </w:rPr>
        <w:t>Все лица, участвовавшие в рандомизированных клинических исследованиях с применением калийсодержащих добавок к пище. Исследования, включенные в анализ, должны были удовлетворять следующим критериям: рандомизированные клинические исследования, прием калийсодержащих добавок к пище и сведения о концентрации калия в крови.</w:t>
      </w:r>
    </w:p>
    <w:p w14:paraId="24237C40" w14:textId="77777777" w:rsidR="005746D8" w:rsidRPr="005746D8" w:rsidRDefault="004F67ED" w:rsidP="005746D8">
      <w:pPr>
        <w:pStyle w:val="50"/>
        <w:shd w:val="clear" w:color="auto" w:fill="auto"/>
        <w:jc w:val="both"/>
        <w:rPr>
          <w:rFonts w:ascii="Times New Roman" w:eastAsia="Arial Narrow" w:hAnsi="Times New Roman" w:cs="Times New Roman"/>
          <w:w w:val="100"/>
          <w:sz w:val="20"/>
          <w:lang w:bidi="ru-RU"/>
        </w:rPr>
      </w:pPr>
      <w:r w:rsidRPr="005746D8">
        <w:rPr>
          <w:rFonts w:ascii="Times New Roman" w:eastAsia="Arial Narrow" w:hAnsi="Times New Roman" w:cs="Times New Roman"/>
          <w:b/>
          <w:w w:val="100"/>
          <w:sz w:val="20"/>
          <w:lang w:bidi="ru-RU"/>
        </w:rPr>
        <w:t xml:space="preserve">Вмешательство: </w:t>
      </w:r>
      <w:r w:rsidRPr="005746D8">
        <w:rPr>
          <w:rFonts w:ascii="Times New Roman" w:eastAsia="Arial Narrow" w:hAnsi="Times New Roman" w:cs="Times New Roman"/>
          <w:w w:val="100"/>
          <w:sz w:val="20"/>
          <w:lang w:bidi="ru-RU"/>
        </w:rPr>
        <w:t xml:space="preserve">Прием калийсодержащих добавок к пище внутрь. </w:t>
      </w:r>
    </w:p>
    <w:p w14:paraId="4139D78A" w14:textId="65EB6D75" w:rsidR="000137CE" w:rsidRPr="005746D8" w:rsidRDefault="005D7688" w:rsidP="005746D8">
      <w:pPr>
        <w:pStyle w:val="50"/>
        <w:shd w:val="clear" w:color="auto" w:fill="auto"/>
        <w:jc w:val="both"/>
        <w:rPr>
          <w:rFonts w:ascii="Times New Roman" w:hAnsi="Times New Roman" w:cs="Times New Roman"/>
          <w:w w:val="100"/>
          <w:sz w:val="20"/>
        </w:rPr>
      </w:pPr>
      <w:r>
        <w:rPr>
          <w:rFonts w:ascii="Times New Roman" w:eastAsia="Arial Narrow" w:hAnsi="Times New Roman" w:cs="Times New Roman"/>
          <w:b/>
          <w:w w:val="100"/>
          <w:sz w:val="20"/>
          <w:lang w:bidi="ru-RU"/>
        </w:rPr>
        <w:t>Оценки первичных исходов</w:t>
      </w:r>
      <w:r w:rsidR="004F67ED" w:rsidRPr="005746D8">
        <w:rPr>
          <w:rFonts w:ascii="Times New Roman" w:eastAsia="Arial Narrow" w:hAnsi="Times New Roman" w:cs="Times New Roman"/>
          <w:b/>
          <w:w w:val="100"/>
          <w:sz w:val="20"/>
          <w:lang w:bidi="ru-RU"/>
        </w:rPr>
        <w:t xml:space="preserve">: </w:t>
      </w:r>
      <w:r w:rsidR="004F67ED" w:rsidRPr="005746D8">
        <w:rPr>
          <w:rFonts w:ascii="Times New Roman" w:eastAsia="Arial Narrow" w:hAnsi="Times New Roman" w:cs="Times New Roman"/>
          <w:w w:val="100"/>
          <w:sz w:val="20"/>
          <w:lang w:bidi="ru-RU"/>
        </w:rPr>
        <w:t>Концентрация калия и креатинина в сыворотке или плазме крови.</w:t>
      </w:r>
    </w:p>
    <w:p w14:paraId="630EADC2" w14:textId="77777777" w:rsidR="000137CE" w:rsidRPr="005746D8" w:rsidRDefault="004F67ED" w:rsidP="005746D8">
      <w:pPr>
        <w:pStyle w:val="50"/>
        <w:shd w:val="clear" w:color="auto" w:fill="auto"/>
        <w:jc w:val="both"/>
        <w:rPr>
          <w:rFonts w:ascii="Times New Roman" w:hAnsi="Times New Roman" w:cs="Times New Roman"/>
          <w:w w:val="100"/>
          <w:sz w:val="20"/>
        </w:rPr>
      </w:pPr>
      <w:r w:rsidRPr="005746D8">
        <w:rPr>
          <w:rFonts w:ascii="Times New Roman" w:eastAsia="Arial Narrow" w:hAnsi="Times New Roman" w:cs="Times New Roman"/>
          <w:b/>
          <w:w w:val="100"/>
          <w:sz w:val="20"/>
          <w:lang w:bidi="ru-RU"/>
        </w:rPr>
        <w:t xml:space="preserve">Результаты: </w:t>
      </w:r>
      <w:r w:rsidRPr="005746D8">
        <w:rPr>
          <w:rFonts w:ascii="Times New Roman" w:eastAsia="Arial Narrow" w:hAnsi="Times New Roman" w:cs="Times New Roman"/>
          <w:w w:val="100"/>
          <w:sz w:val="20"/>
          <w:lang w:bidi="ru-RU"/>
        </w:rPr>
        <w:t>В анализ было включено в общей сложности 20 исследований (21 независимая группа) (1216 участников из 12 стран). Все исследования, кроме 2, были контролируемыми (плацебо n=16, контрольный препарат (n=2). Из этих исследований 15 были перекрестными, 4 проводились в параллельных группах, а 1 было последовательным. Продолжительность приема добавок колебалась от 2 до 24 недель, а доза калия ― от 22 до 140 ммоль/сут. В обобщенном анализе прием калийсодержащих добавок вызывал небольшое, но значимое повышение концентрации калия в крови (взвешенная разность средних (ВРС) 0,14 ммоль/л, 95 % ДИ 0,09–0,19, p &lt; 0,00001), вне связи с дозой и продолжительностью применения. Средняя суточная экскреция калия с мочой увеличилась на 45,75 ммоль/сут, 95 % ДИ 38,81–53,69, р &lt; 0,00001. Прием калийсодержащих добавок не вызывал изменений концентрации креатинина в крови (ВРС 0,30 мкмоль/л, 95 % ДИ -1,19–1,78, р = 0,70).</w:t>
      </w:r>
    </w:p>
    <w:p w14:paraId="3BD389E2" w14:textId="77777777" w:rsidR="005746D8" w:rsidRPr="008A25B3" w:rsidRDefault="004F67ED" w:rsidP="005746D8">
      <w:pPr>
        <w:pStyle w:val="50"/>
        <w:pBdr>
          <w:bottom w:val="single" w:sz="4" w:space="1" w:color="auto"/>
        </w:pBdr>
        <w:shd w:val="clear" w:color="auto" w:fill="auto"/>
        <w:spacing w:after="120"/>
        <w:jc w:val="both"/>
        <w:rPr>
          <w:rFonts w:ascii="Times New Roman" w:eastAsia="Arial Narrow" w:hAnsi="Times New Roman" w:cs="Times New Roman"/>
          <w:w w:val="100"/>
          <w:sz w:val="20"/>
          <w:lang w:bidi="ru-RU"/>
        </w:rPr>
      </w:pPr>
      <w:r w:rsidRPr="005746D8">
        <w:rPr>
          <w:rFonts w:ascii="Times New Roman" w:eastAsia="Arial Narrow" w:hAnsi="Times New Roman" w:cs="Times New Roman"/>
          <w:b/>
          <w:w w:val="100"/>
          <w:sz w:val="20"/>
          <w:lang w:bidi="ru-RU"/>
        </w:rPr>
        <w:t xml:space="preserve">Выводы: </w:t>
      </w:r>
      <w:r w:rsidRPr="005746D8">
        <w:rPr>
          <w:rFonts w:ascii="Times New Roman" w:eastAsia="Arial Narrow" w:hAnsi="Times New Roman" w:cs="Times New Roman"/>
          <w:w w:val="100"/>
          <w:sz w:val="20"/>
          <w:lang w:bidi="ru-RU"/>
        </w:rPr>
        <w:t>У относительно здоровых участников в краткосрочных исследованиях умеренное потребление калийсодержащих добавок для приема внутрь привело к небольшому повышению концентрации калия в крови без изменения функции почек.</w:t>
      </w:r>
    </w:p>
    <w:p w14:paraId="049C9C5E" w14:textId="77777777" w:rsidR="005C459F" w:rsidRPr="008A25B3" w:rsidRDefault="005C459F" w:rsidP="005746D8">
      <w:pPr>
        <w:pStyle w:val="50"/>
        <w:pBdr>
          <w:bottom w:val="single" w:sz="4" w:space="1" w:color="auto"/>
        </w:pBdr>
        <w:shd w:val="clear" w:color="auto" w:fill="auto"/>
        <w:spacing w:after="120"/>
        <w:jc w:val="both"/>
        <w:rPr>
          <w:rFonts w:ascii="Times New Roman" w:eastAsia="Arial Narrow" w:hAnsi="Times New Roman" w:cs="Times New Roman"/>
          <w:w w:val="100"/>
          <w:sz w:val="20"/>
          <w:lang w:bidi="ru-RU"/>
        </w:rPr>
        <w:sectPr w:rsidR="005C459F" w:rsidRPr="008A25B3" w:rsidSect="00DD154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2240" w:h="16834"/>
          <w:pgMar w:top="851" w:right="851" w:bottom="851" w:left="851" w:header="283" w:footer="0" w:gutter="0"/>
          <w:cols w:space="720"/>
          <w:noEndnote/>
          <w:docGrid w:linePitch="360"/>
        </w:sectPr>
      </w:pPr>
    </w:p>
    <w:p w14:paraId="0EF10FAA" w14:textId="77777777" w:rsidR="000137CE" w:rsidRPr="005C459F" w:rsidRDefault="004F67ED">
      <w:pPr>
        <w:pStyle w:val="20"/>
        <w:keepNext/>
        <w:keepLines/>
        <w:shd w:val="clear" w:color="auto" w:fill="auto"/>
        <w:rPr>
          <w:rFonts w:ascii="Times New Roman" w:hAnsi="Times New Roman" w:cs="Times New Roman"/>
          <w:sz w:val="24"/>
        </w:rPr>
      </w:pPr>
      <w:bookmarkStart w:id="4" w:name="bookmark3"/>
      <w:bookmarkStart w:id="5" w:name="bookmark4"/>
      <w:r w:rsidRPr="005C459F">
        <w:rPr>
          <w:rFonts w:ascii="Times New Roman" w:hAnsi="Times New Roman" w:cs="Times New Roman"/>
          <w:sz w:val="24"/>
          <w:lang w:bidi="ru-RU"/>
        </w:rPr>
        <w:lastRenderedPageBreak/>
        <w:t>АКТУАЛЬНОСТЬ</w:t>
      </w:r>
      <w:bookmarkEnd w:id="4"/>
      <w:bookmarkEnd w:id="5"/>
    </w:p>
    <w:p w14:paraId="50F2B01E" w14:textId="77777777" w:rsidR="004F67ED" w:rsidRPr="008A25B3" w:rsidRDefault="004F67ED" w:rsidP="006678A1">
      <w:pPr>
        <w:pStyle w:val="22"/>
        <w:shd w:val="clear" w:color="auto" w:fill="auto"/>
        <w:spacing w:line="257" w:lineRule="auto"/>
        <w:jc w:val="both"/>
        <w:rPr>
          <w:color w:val="0000FF"/>
          <w:sz w:val="24"/>
          <w:vertAlign w:val="superscript"/>
          <w:lang w:bidi="ru-RU"/>
        </w:rPr>
      </w:pPr>
      <w:r w:rsidRPr="005746D8">
        <w:rPr>
          <w:sz w:val="24"/>
          <w:lang w:bidi="ru-RU"/>
        </w:rPr>
        <w:t>Употребление калия (К) в большом количестве снижает артериальное давление (АД) у лиц с артериальной гипертензией и, в меньшей степени, у лиц с нормальным АД.</w:t>
      </w:r>
      <w:hyperlink w:anchor="bookmark45" w:tooltip="Текущий документ">
        <w:r w:rsidRPr="005746D8">
          <w:rPr>
            <w:color w:val="0000FF"/>
            <w:sz w:val="24"/>
            <w:vertAlign w:val="superscript"/>
            <w:lang w:bidi="ru-RU"/>
          </w:rPr>
          <w:t>1 2</w:t>
        </w:r>
        <w:r w:rsidRPr="005746D8">
          <w:rPr>
            <w:color w:val="0000FF"/>
            <w:sz w:val="24"/>
            <w:lang w:bidi="ru-RU"/>
          </w:rPr>
          <w:t xml:space="preserve"> </w:t>
        </w:r>
      </w:hyperlink>
      <w:r w:rsidRPr="005746D8">
        <w:rPr>
          <w:sz w:val="24"/>
          <w:lang w:bidi="ru-RU"/>
        </w:rPr>
        <w:t>Однако благотворное действие К не ограничивается влиянием на АД, а также может включать снижение риска инсульта (независимо от изменений АД)</w:t>
      </w:r>
      <w:hyperlink w:anchor="bookmark45" w:tooltip="Текущий документ">
        <w:r w:rsidRPr="005746D8">
          <w:rPr>
            <w:sz w:val="24"/>
            <w:lang w:bidi="ru-RU"/>
          </w:rPr>
          <w:t>.</w:t>
        </w:r>
        <w:r w:rsidRPr="005746D8">
          <w:rPr>
            <w:color w:val="0000FF"/>
            <w:sz w:val="24"/>
            <w:vertAlign w:val="superscript"/>
            <w:lang w:bidi="ru-RU"/>
          </w:rPr>
          <w:t>1 3 4</w:t>
        </w:r>
      </w:hyperlink>
    </w:p>
    <w:p w14:paraId="11246F14" w14:textId="77777777" w:rsidR="005746D8" w:rsidRPr="008A25B3" w:rsidRDefault="005746D8" w:rsidP="006678A1">
      <w:pPr>
        <w:pStyle w:val="22"/>
        <w:shd w:val="clear" w:color="auto" w:fill="auto"/>
        <w:spacing w:line="257" w:lineRule="auto"/>
        <w:jc w:val="both"/>
        <w:rPr>
          <w:sz w:val="24"/>
        </w:rPr>
      </w:pPr>
    </w:p>
    <w:tbl>
      <w:tblPr>
        <w:tblOverlap w:val="never"/>
        <w:tblW w:w="5000" w:type="pct"/>
        <w:tblBorders>
          <w:insideH w:val="single" w:sz="18" w:space="0" w:color="FFFFFF" w:themeColor="background1"/>
        </w:tblBorders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10572"/>
      </w:tblGrid>
      <w:tr w:rsidR="004F67ED" w:rsidRPr="005746D8" w14:paraId="0FB458CF" w14:textId="77777777" w:rsidTr="00DD154F">
        <w:trPr>
          <w:trHeight w:val="360"/>
        </w:trPr>
        <w:tc>
          <w:tcPr>
            <w:tcW w:w="5000" w:type="pct"/>
            <w:shd w:val="clear" w:color="auto" w:fill="434099"/>
            <w:vAlign w:val="center"/>
          </w:tcPr>
          <w:p w14:paraId="095B540E" w14:textId="77777777" w:rsidR="004F67ED" w:rsidRPr="005746D8" w:rsidRDefault="004F67ED" w:rsidP="00DD154F">
            <w:pPr>
              <w:pStyle w:val="a4"/>
              <w:shd w:val="clear" w:color="auto" w:fill="434099"/>
              <w:ind w:left="113" w:right="113"/>
              <w:rPr>
                <w:sz w:val="24"/>
                <w:szCs w:val="24"/>
              </w:rPr>
            </w:pPr>
            <w:r w:rsidRPr="005746D8">
              <w:rPr>
                <w:rFonts w:eastAsia="Arial"/>
                <w:b/>
                <w:color w:val="FFFFFF"/>
                <w:sz w:val="24"/>
                <w:szCs w:val="24"/>
                <w:lang w:bidi="ru-RU"/>
              </w:rPr>
              <w:t>Сильные стороны и ограничения данного исследования</w:t>
            </w:r>
          </w:p>
        </w:tc>
      </w:tr>
      <w:tr w:rsidR="004F67ED" w:rsidRPr="005746D8" w14:paraId="339E774D" w14:textId="77777777" w:rsidTr="00DD154F">
        <w:trPr>
          <w:trHeight w:val="1555"/>
        </w:trPr>
        <w:tc>
          <w:tcPr>
            <w:tcW w:w="5000" w:type="pct"/>
            <w:shd w:val="clear" w:color="auto" w:fill="AFBDE2"/>
            <w:vAlign w:val="center"/>
          </w:tcPr>
          <w:p w14:paraId="14BFA7C3" w14:textId="77777777" w:rsidR="004F67ED" w:rsidRPr="005746D8" w:rsidRDefault="004F67ED" w:rsidP="006678A1">
            <w:pPr>
              <w:pStyle w:val="a4"/>
              <w:numPr>
                <w:ilvl w:val="0"/>
                <w:numId w:val="1"/>
              </w:numPr>
              <w:shd w:val="clear" w:color="auto" w:fill="auto"/>
              <w:ind w:left="397" w:right="113" w:hanging="284"/>
              <w:jc w:val="both"/>
              <w:rPr>
                <w:sz w:val="24"/>
                <w:szCs w:val="24"/>
              </w:rPr>
            </w:pPr>
            <w:r w:rsidRPr="005746D8">
              <w:rPr>
                <w:rFonts w:eastAsia="Arial"/>
                <w:sz w:val="24"/>
                <w:szCs w:val="24"/>
                <w:lang w:bidi="ru-RU"/>
              </w:rPr>
              <w:t>Это первое исследование по оценке безопасности повышенного потребления калия в виде добавок к пище относительно концентрации калия в крови и функции почек по результатам рандомизированных контролируемых исследований.</w:t>
            </w:r>
          </w:p>
          <w:p w14:paraId="17939DE9" w14:textId="3D703C00" w:rsidR="004F67ED" w:rsidRPr="005746D8" w:rsidRDefault="004F67ED" w:rsidP="006678A1">
            <w:pPr>
              <w:pStyle w:val="a4"/>
              <w:numPr>
                <w:ilvl w:val="0"/>
                <w:numId w:val="1"/>
              </w:numPr>
              <w:shd w:val="clear" w:color="auto" w:fill="auto"/>
              <w:ind w:left="397" w:right="113" w:hanging="284"/>
              <w:jc w:val="both"/>
              <w:rPr>
                <w:sz w:val="24"/>
                <w:szCs w:val="24"/>
              </w:rPr>
            </w:pPr>
            <w:r w:rsidRPr="005746D8">
              <w:rPr>
                <w:rFonts w:eastAsia="Arial"/>
                <w:sz w:val="24"/>
                <w:szCs w:val="24"/>
                <w:lang w:bidi="ru-RU"/>
              </w:rPr>
              <w:t xml:space="preserve">Поскольку ни в одном из исследований концентрация калия в сыворотке или плазме крови и уровень креатинина не были </w:t>
            </w:r>
            <w:r w:rsidR="005D7688">
              <w:rPr>
                <w:rFonts w:eastAsia="Arial"/>
                <w:sz w:val="24"/>
                <w:szCs w:val="24"/>
                <w:lang w:bidi="ru-RU"/>
              </w:rPr>
              <w:t>оценками первичных исходов</w:t>
            </w:r>
            <w:r w:rsidRPr="005746D8">
              <w:rPr>
                <w:rFonts w:eastAsia="Arial"/>
                <w:sz w:val="24"/>
                <w:szCs w:val="24"/>
                <w:lang w:bidi="ru-RU"/>
              </w:rPr>
              <w:t>, данные исследования могут обладать недостаточной мощностью для оценки влияния на эти показатели.</w:t>
            </w:r>
          </w:p>
          <w:p w14:paraId="151DC4B8" w14:textId="77777777" w:rsidR="004F67ED" w:rsidRPr="005746D8" w:rsidRDefault="004F67ED" w:rsidP="006678A1">
            <w:pPr>
              <w:pStyle w:val="a4"/>
              <w:numPr>
                <w:ilvl w:val="0"/>
                <w:numId w:val="1"/>
              </w:numPr>
              <w:shd w:val="clear" w:color="auto" w:fill="auto"/>
              <w:ind w:left="397" w:right="113" w:hanging="284"/>
              <w:jc w:val="both"/>
              <w:rPr>
                <w:sz w:val="24"/>
                <w:szCs w:val="24"/>
              </w:rPr>
            </w:pPr>
            <w:r w:rsidRPr="005746D8">
              <w:rPr>
                <w:rFonts w:eastAsia="Arial"/>
                <w:sz w:val="24"/>
                <w:szCs w:val="24"/>
                <w:lang w:bidi="ru-RU"/>
              </w:rPr>
              <w:t>Результаты можно обобщить только для групп пациентов и лиц, принимавших участие в рассмотренных исследованиях (лица с артериальной гипертензией, получающие или не получающие терапию, лица с нормальным АД, группы высокого риска, некурящие и случайная выборка общей популяции).</w:t>
            </w:r>
          </w:p>
          <w:p w14:paraId="32108EDA" w14:textId="77777777" w:rsidR="004F67ED" w:rsidRPr="005746D8" w:rsidRDefault="004F67ED" w:rsidP="006678A1">
            <w:pPr>
              <w:pStyle w:val="a4"/>
              <w:numPr>
                <w:ilvl w:val="0"/>
                <w:numId w:val="1"/>
              </w:numPr>
              <w:shd w:val="clear" w:color="auto" w:fill="auto"/>
              <w:ind w:left="397" w:right="113" w:hanging="284"/>
              <w:jc w:val="both"/>
              <w:rPr>
                <w:sz w:val="24"/>
                <w:szCs w:val="24"/>
              </w:rPr>
            </w:pPr>
            <w:r w:rsidRPr="005746D8">
              <w:rPr>
                <w:rFonts w:eastAsia="Arial"/>
                <w:sz w:val="24"/>
                <w:szCs w:val="24"/>
                <w:lang w:bidi="ru-RU"/>
              </w:rPr>
              <w:t>Источник неоднородности был установлен. Тем не менее, устранение неоднородности существенным образом не повлияло на обобщенную оценку.</w:t>
            </w:r>
          </w:p>
          <w:p w14:paraId="40450A07" w14:textId="15BA93A2" w:rsidR="004F67ED" w:rsidRPr="005746D8" w:rsidRDefault="004F67ED" w:rsidP="006678A1">
            <w:pPr>
              <w:pStyle w:val="a4"/>
              <w:numPr>
                <w:ilvl w:val="0"/>
                <w:numId w:val="1"/>
              </w:numPr>
              <w:shd w:val="clear" w:color="auto" w:fill="auto"/>
              <w:ind w:left="397" w:right="113" w:hanging="284"/>
              <w:jc w:val="both"/>
              <w:rPr>
                <w:sz w:val="24"/>
                <w:szCs w:val="24"/>
              </w:rPr>
            </w:pPr>
            <w:r w:rsidRPr="005746D8">
              <w:rPr>
                <w:rFonts w:eastAsia="Arial"/>
                <w:sz w:val="24"/>
                <w:szCs w:val="24"/>
                <w:lang w:bidi="ru-RU"/>
              </w:rPr>
              <w:t xml:space="preserve">Исследование показало, что краткосрочное </w:t>
            </w:r>
            <w:r w:rsidR="005D7688">
              <w:rPr>
                <w:rFonts w:eastAsia="Arial"/>
                <w:sz w:val="24"/>
                <w:szCs w:val="24"/>
                <w:lang w:bidi="ru-RU"/>
              </w:rPr>
              <w:t xml:space="preserve">умеренное </w:t>
            </w:r>
            <w:r w:rsidRPr="005746D8">
              <w:rPr>
                <w:rFonts w:eastAsia="Arial"/>
                <w:sz w:val="24"/>
                <w:szCs w:val="24"/>
                <w:lang w:bidi="ru-RU"/>
              </w:rPr>
              <w:t>увеличение приема калия в виде добавок к пище (в среднем 45 ммоль или 1755 мг/сут; диапазон 22–140 ммоль или 858–5460 мг/сут) безопасно и не влечет риска угрожающей гиперкалиемии или нарушения функции почек у здоровых лиц и даже пациентов с нормальной функцией почек, принимающих блокаторы ренин-ангиотензиновой системы.</w:t>
            </w:r>
          </w:p>
        </w:tc>
      </w:tr>
    </w:tbl>
    <w:p w14:paraId="615386C2" w14:textId="77777777" w:rsidR="00DD154F" w:rsidRPr="005746D8" w:rsidRDefault="00DD154F" w:rsidP="00DD154F">
      <w:pPr>
        <w:rPr>
          <w:rFonts w:ascii="Times New Roman" w:hAnsi="Times New Roman" w:cs="Times New Roman"/>
          <w:sz w:val="19"/>
          <w:szCs w:val="19"/>
        </w:rPr>
      </w:pPr>
    </w:p>
    <w:p w14:paraId="5C65ACBF" w14:textId="77777777" w:rsidR="00DD154F" w:rsidRPr="008A25B3" w:rsidRDefault="00DD154F" w:rsidP="005C459F">
      <w:pPr>
        <w:ind w:firstLine="426"/>
        <w:jc w:val="both"/>
        <w:rPr>
          <w:rFonts w:ascii="Times New Roman" w:hAnsi="Times New Roman" w:cs="Times New Roman"/>
        </w:rPr>
      </w:pPr>
      <w:r w:rsidRPr="005746D8">
        <w:rPr>
          <w:rFonts w:ascii="Times New Roman" w:eastAsia="Times New Roman" w:hAnsi="Times New Roman" w:cs="Times New Roman"/>
          <w:lang w:bidi="ru-RU"/>
        </w:rPr>
        <w:t>На Западе люди употребляют относительно мало К,</w:t>
      </w:r>
      <w:hyperlink w:anchor="bookmark45" w:tooltip="Текущий документ">
        <w:r w:rsidRPr="005746D8">
          <w:rPr>
            <w:rFonts w:ascii="Times New Roman" w:eastAsia="Times New Roman" w:hAnsi="Times New Roman" w:cs="Times New Roman"/>
            <w:color w:val="0000FF"/>
            <w:vertAlign w:val="superscript"/>
            <w:lang w:bidi="ru-RU"/>
          </w:rPr>
          <w:t>4</w:t>
        </w:r>
      </w:hyperlink>
      <w:r w:rsidRPr="005746D8">
        <w:rPr>
          <w:rFonts w:ascii="Times New Roman" w:eastAsia="Times New Roman" w:hAnsi="Times New Roman" w:cs="Times New Roman"/>
          <w:lang w:bidi="ru-RU"/>
        </w:rPr>
        <w:t xml:space="preserve"> а недостаточное поступление К в организм сопряжено с повышением риска сердечно-сосудистых заболеваний, особенно инсульта</w:t>
      </w:r>
      <w:hyperlink w:anchor="bookmark45" w:tooltip="Текущий документ">
        <w:r w:rsidRPr="005746D8">
          <w:rPr>
            <w:rFonts w:ascii="Times New Roman" w:eastAsia="Times New Roman" w:hAnsi="Times New Roman" w:cs="Times New Roman"/>
            <w:lang w:bidi="ru-RU"/>
          </w:rPr>
          <w:t>.</w:t>
        </w:r>
        <w:r w:rsidRPr="005746D8">
          <w:rPr>
            <w:rFonts w:ascii="Times New Roman" w:eastAsia="Times New Roman" w:hAnsi="Times New Roman" w:cs="Times New Roman"/>
            <w:color w:val="0000FF"/>
            <w:vertAlign w:val="superscript"/>
            <w:lang w:bidi="ru-RU"/>
          </w:rPr>
          <w:t>1 3</w:t>
        </w:r>
        <w:r w:rsidRPr="005746D8">
          <w:rPr>
            <w:rFonts w:ascii="Times New Roman" w:eastAsia="Times New Roman" w:hAnsi="Times New Roman" w:cs="Times New Roman"/>
            <w:color w:val="0000FF"/>
            <w:lang w:bidi="ru-RU"/>
          </w:rPr>
          <w:t xml:space="preserve"> </w:t>
        </w:r>
      </w:hyperlink>
      <w:r w:rsidRPr="005746D8">
        <w:rPr>
          <w:rFonts w:ascii="Times New Roman" w:eastAsia="Times New Roman" w:hAnsi="Times New Roman" w:cs="Times New Roman"/>
          <w:lang w:bidi="ru-RU"/>
        </w:rPr>
        <w:t>В рандомизированных контролируемых исследованиях (РКИ) умеренное увеличение приема К в виде добавок к пище или с рационом питания приводит к снижению АД,</w:t>
      </w:r>
      <w:hyperlink w:anchor="bookmark45" w:tooltip="Текущий документ">
        <w:r w:rsidRPr="005746D8">
          <w:rPr>
            <w:rFonts w:ascii="Times New Roman" w:eastAsia="Times New Roman" w:hAnsi="Times New Roman" w:cs="Times New Roman"/>
            <w:color w:val="0000FF"/>
            <w:vertAlign w:val="superscript"/>
            <w:lang w:bidi="ru-RU"/>
          </w:rPr>
          <w:t>1 2</w:t>
        </w:r>
      </w:hyperlink>
      <w:r w:rsidRPr="005746D8">
        <w:rPr>
          <w:rFonts w:ascii="Times New Roman" w:eastAsia="Times New Roman" w:hAnsi="Times New Roman" w:cs="Times New Roman"/>
          <w:lang w:bidi="ru-RU"/>
        </w:rPr>
        <w:t xml:space="preserve"> и ВОЗ недавно выпустила международные рекомендации по целевому приему К с пищей ≥ 90 ммоль/сут (≥ 3510 мг/сут) для взрослых.</w:t>
      </w:r>
      <w:hyperlink w:anchor="bookmark45" w:tooltip="Текущий документ">
        <w:r w:rsidRPr="008A25B3">
          <w:rPr>
            <w:rFonts w:ascii="Times New Roman" w:eastAsia="Times New Roman" w:hAnsi="Times New Roman" w:cs="Times New Roman"/>
            <w:color w:val="0000FF"/>
            <w:vertAlign w:val="superscript"/>
            <w:lang w:bidi="ru-RU"/>
          </w:rPr>
          <w:t>5</w:t>
        </w:r>
      </w:hyperlink>
      <w:r w:rsidRPr="008A25B3">
        <w:rPr>
          <w:rFonts w:ascii="Times New Roman" w:eastAsia="Times New Roman" w:hAnsi="Times New Roman" w:cs="Times New Roman"/>
          <w:color w:val="0000FF"/>
          <w:vertAlign w:val="superscript"/>
          <w:lang w:bidi="ru-RU"/>
        </w:rPr>
        <w:t xml:space="preserve"> </w:t>
      </w:r>
      <w:hyperlink w:anchor="bookmark45" w:tooltip="Текущий документ">
        <w:r w:rsidRPr="008A25B3">
          <w:rPr>
            <w:rFonts w:ascii="Times New Roman" w:eastAsia="Times New Roman" w:hAnsi="Times New Roman" w:cs="Times New Roman"/>
            <w:color w:val="0000FF"/>
            <w:vertAlign w:val="superscript"/>
            <w:lang w:bidi="ru-RU"/>
          </w:rPr>
          <w:t>6</w:t>
        </w:r>
      </w:hyperlink>
      <w:r w:rsidRPr="008A25B3">
        <w:rPr>
          <w:rFonts w:ascii="Times New Roman" w:eastAsia="Times New Roman" w:hAnsi="Times New Roman" w:cs="Times New Roman"/>
          <w:lang w:bidi="ru-RU"/>
        </w:rPr>
        <w:t xml:space="preserve"> </w:t>
      </w:r>
    </w:p>
    <w:p w14:paraId="66CA12CE" w14:textId="37274F87" w:rsidR="000137CE" w:rsidRPr="005C459F" w:rsidRDefault="004F67ED" w:rsidP="006678A1">
      <w:pPr>
        <w:pStyle w:val="22"/>
        <w:shd w:val="clear" w:color="auto" w:fill="auto"/>
        <w:spacing w:line="262" w:lineRule="auto"/>
        <w:ind w:firstLine="426"/>
        <w:jc w:val="both"/>
        <w:rPr>
          <w:sz w:val="24"/>
        </w:rPr>
      </w:pPr>
      <w:r w:rsidRPr="005C459F">
        <w:rPr>
          <w:sz w:val="24"/>
          <w:lang w:bidi="ru-RU"/>
        </w:rPr>
        <w:t>Для обеспечения минимального суточного потребления К можно применять различные подходы.</w:t>
      </w:r>
      <w:hyperlink w:anchor="bookmark45" w:tooltip="Текущий документ">
        <w:r w:rsidRPr="005C459F">
          <w:rPr>
            <w:color w:val="0000FF"/>
            <w:sz w:val="24"/>
            <w:vertAlign w:val="superscript"/>
            <w:lang w:bidi="ru-RU"/>
          </w:rPr>
          <w:t>7</w:t>
        </w:r>
      </w:hyperlink>
      <w:r w:rsidRPr="005C459F">
        <w:rPr>
          <w:sz w:val="24"/>
          <w:lang w:bidi="ru-RU"/>
        </w:rPr>
        <w:t xml:space="preserve"> Это и изменения в рационе питания, и применение заменителей соли и калийсодержащих добавок к пище. Изменения в рационе питания подразумевают замещение продуктов с низким содержанием калия фруктами, овощами, бобовыми и орехами.</w:t>
      </w:r>
      <w:hyperlink w:anchor="bookmark45" w:tooltip="Текущий документ">
        <w:r w:rsidRPr="005C459F">
          <w:rPr>
            <w:color w:val="0000FF"/>
            <w:sz w:val="24"/>
            <w:vertAlign w:val="superscript"/>
            <w:lang w:bidi="ru-RU"/>
          </w:rPr>
          <w:t>8</w:t>
        </w:r>
      </w:hyperlink>
      <w:r w:rsidRPr="005C459F">
        <w:rPr>
          <w:sz w:val="24"/>
          <w:lang w:bidi="ru-RU"/>
        </w:rPr>
        <w:t xml:space="preserve"> Этого было бы достаточно для </w:t>
      </w:r>
      <w:r w:rsidR="005D7688">
        <w:rPr>
          <w:sz w:val="24"/>
          <w:lang w:bidi="ru-RU"/>
        </w:rPr>
        <w:t xml:space="preserve">популяционных </w:t>
      </w:r>
      <w:r w:rsidRPr="005C459F">
        <w:rPr>
          <w:sz w:val="24"/>
          <w:lang w:bidi="ru-RU"/>
        </w:rPr>
        <w:t>стратегий первичной профилактики, хотя в целом</w:t>
      </w:r>
      <w:r w:rsidR="005D7688">
        <w:rPr>
          <w:sz w:val="24"/>
          <w:lang w:bidi="ru-RU"/>
        </w:rPr>
        <w:t xml:space="preserve"> это</w:t>
      </w:r>
      <w:r w:rsidRPr="005C459F">
        <w:rPr>
          <w:sz w:val="24"/>
          <w:lang w:bidi="ru-RU"/>
        </w:rPr>
        <w:t xml:space="preserve"> дорого и не всегда справедливо. Заменители соли ― это имеющиеся в продаже смеси солей, в которых часть натрия хлорида заменена солями калия и магния.</w:t>
      </w:r>
      <w:hyperlink w:anchor="bookmark45" w:tooltip="Текущий документ">
        <w:r w:rsidRPr="005C459F">
          <w:rPr>
            <w:color w:val="0000FF"/>
            <w:sz w:val="24"/>
            <w:vertAlign w:val="superscript"/>
            <w:lang w:bidi="ru-RU"/>
          </w:rPr>
          <w:t>9</w:t>
        </w:r>
      </w:hyperlink>
      <w:r w:rsidRPr="005C459F">
        <w:rPr>
          <w:sz w:val="24"/>
          <w:lang w:bidi="ru-RU"/>
        </w:rPr>
        <w:t xml:space="preserve"> Их применение снижает АД и потребление натрия, одновременно увеличивая потребление К.</w:t>
      </w:r>
      <w:hyperlink w:anchor="bookmark45" w:tooltip="Текущий документ">
        <w:r w:rsidRPr="005C459F">
          <w:rPr>
            <w:color w:val="0000FF"/>
            <w:sz w:val="24"/>
            <w:vertAlign w:val="superscript"/>
            <w:lang w:bidi="ru-RU"/>
          </w:rPr>
          <w:t>10</w:t>
        </w:r>
      </w:hyperlink>
      <w:r w:rsidRPr="005C459F">
        <w:rPr>
          <w:sz w:val="24"/>
          <w:lang w:bidi="ru-RU"/>
        </w:rPr>
        <w:t xml:space="preserve"> Эта стратегия рассматривается в Китае для снижения артериальной гипертензии.</w:t>
      </w:r>
      <w:hyperlink w:anchor="bookmark45" w:tooltip="Текущий документ">
        <w:r w:rsidRPr="005C459F">
          <w:rPr>
            <w:color w:val="0000FF"/>
            <w:sz w:val="24"/>
            <w:vertAlign w:val="superscript"/>
            <w:lang w:bidi="ru-RU"/>
          </w:rPr>
          <w:t>11</w:t>
        </w:r>
      </w:hyperlink>
      <w:r w:rsidRPr="005C459F">
        <w:rPr>
          <w:color w:val="0000FF"/>
          <w:sz w:val="24"/>
          <w:vertAlign w:val="superscript"/>
          <w:lang w:bidi="ru-RU"/>
        </w:rPr>
        <w:t xml:space="preserve"> </w:t>
      </w:r>
      <w:hyperlink w:anchor="bookmark45" w:tooltip="Текущий документ">
        <w:r w:rsidRPr="005C459F">
          <w:rPr>
            <w:color w:val="0000FF"/>
            <w:sz w:val="24"/>
            <w:vertAlign w:val="superscript"/>
            <w:lang w:bidi="ru-RU"/>
          </w:rPr>
          <w:t>12</w:t>
        </w:r>
      </w:hyperlink>
      <w:r w:rsidRPr="005C459F">
        <w:rPr>
          <w:sz w:val="24"/>
          <w:lang w:bidi="ru-RU"/>
        </w:rPr>
        <w:t xml:space="preserve"> Добавки солей К к пище представляют собой дешевый способ достигнуть минимального целевого суточного потребления К.</w:t>
      </w:r>
      <w:hyperlink w:anchor="bookmark45" w:tooltip="Текущий документ">
        <w:r w:rsidRPr="005C459F">
          <w:rPr>
            <w:color w:val="0000FF"/>
            <w:sz w:val="24"/>
            <w:vertAlign w:val="superscript"/>
            <w:lang w:bidi="ru-RU"/>
          </w:rPr>
          <w:t>1</w:t>
        </w:r>
      </w:hyperlink>
      <w:r w:rsidRPr="005C459F">
        <w:rPr>
          <w:sz w:val="24"/>
          <w:lang w:bidi="ru-RU"/>
        </w:rPr>
        <w:t xml:space="preserve"> Этот способ подходит для многих пациентов и рекомендуется как потенциально экономически эффективное дополнение к вторичной профилактике инсульта.</w:t>
      </w:r>
      <w:hyperlink w:anchor="bookmark45" w:tooltip="Текущий документ">
        <w:r w:rsidRPr="005C459F">
          <w:rPr>
            <w:color w:val="0000FF"/>
            <w:sz w:val="24"/>
            <w:vertAlign w:val="superscript"/>
            <w:lang w:bidi="ru-RU"/>
          </w:rPr>
          <w:t>7</w:t>
        </w:r>
      </w:hyperlink>
    </w:p>
    <w:p w14:paraId="71405F5F" w14:textId="77777777" w:rsidR="000137CE" w:rsidRPr="005C459F" w:rsidRDefault="004F67ED" w:rsidP="006678A1">
      <w:pPr>
        <w:pStyle w:val="22"/>
        <w:shd w:val="clear" w:color="auto" w:fill="auto"/>
        <w:spacing w:line="262" w:lineRule="auto"/>
        <w:ind w:firstLine="426"/>
        <w:jc w:val="both"/>
        <w:rPr>
          <w:sz w:val="24"/>
        </w:rPr>
      </w:pPr>
      <w:r w:rsidRPr="005C459F">
        <w:rPr>
          <w:sz w:val="24"/>
          <w:lang w:bidi="ru-RU"/>
        </w:rPr>
        <w:t>Тем не менее, существуют опасения, что повсеместное умеренное увеличение потребления К, особенно в виде добавок к пище, может иметь пагубные последствия, приводя к опасной гиперкалиемии.</w:t>
      </w:r>
      <w:hyperlink w:anchor="bookmark45" w:tooltip="Текущий документ">
        <w:r w:rsidRPr="005C459F">
          <w:rPr>
            <w:color w:val="0000FF"/>
            <w:sz w:val="24"/>
            <w:vertAlign w:val="superscript"/>
            <w:lang w:bidi="ru-RU"/>
          </w:rPr>
          <w:t>2 13-15</w:t>
        </w:r>
      </w:hyperlink>
      <w:r w:rsidRPr="005C459F">
        <w:rPr>
          <w:sz w:val="24"/>
          <w:lang w:bidi="ru-RU"/>
        </w:rPr>
        <w:t xml:space="preserve"> Более того, предложение заменить натрия хлорид солями К в пищевой промышленности также было подвергнуто критике как потенциально опасное.</w:t>
      </w:r>
      <w:hyperlink w:anchor="bookmark45" w:tooltip="Текущий документ">
        <w:r w:rsidRPr="005C459F">
          <w:rPr>
            <w:color w:val="0000FF"/>
            <w:sz w:val="24"/>
            <w:vertAlign w:val="superscript"/>
            <w:lang w:bidi="ru-RU"/>
          </w:rPr>
          <w:t>16 17</w:t>
        </w:r>
      </w:hyperlink>
    </w:p>
    <w:p w14:paraId="4D97A6FD" w14:textId="59584CEE" w:rsidR="000137CE" w:rsidRPr="005C459F" w:rsidRDefault="004F67ED" w:rsidP="006678A1">
      <w:pPr>
        <w:pStyle w:val="22"/>
        <w:shd w:val="clear" w:color="auto" w:fill="auto"/>
        <w:ind w:firstLine="426"/>
        <w:jc w:val="both"/>
        <w:rPr>
          <w:sz w:val="24"/>
        </w:rPr>
      </w:pPr>
      <w:r w:rsidRPr="005C459F">
        <w:rPr>
          <w:sz w:val="24"/>
          <w:lang w:bidi="ru-RU"/>
        </w:rPr>
        <w:t xml:space="preserve">Учитывая потенциальную практическую ценность и экономическую эффективность добавок К, мы решили обновить самый исчерпывающий систематический обзор, проведенный на сегодняшний день, посвященный влиянию калийсодержащих добавок к пище на ряд сердечно-сосудистых и биохимических </w:t>
      </w:r>
      <w:r w:rsidR="005D7688">
        <w:rPr>
          <w:sz w:val="24"/>
          <w:lang w:bidi="ru-RU"/>
        </w:rPr>
        <w:t>исходов</w:t>
      </w:r>
      <w:r w:rsidRPr="005C459F">
        <w:rPr>
          <w:sz w:val="24"/>
          <w:lang w:bidi="ru-RU"/>
        </w:rPr>
        <w:t>.</w:t>
      </w:r>
      <w:hyperlink w:anchor="bookmark45" w:tooltip="Текущий документ">
        <w:r w:rsidRPr="005C459F">
          <w:rPr>
            <w:color w:val="0000FF"/>
            <w:sz w:val="24"/>
            <w:vertAlign w:val="superscript"/>
            <w:lang w:bidi="ru-RU"/>
          </w:rPr>
          <w:t>1</w:t>
        </w:r>
        <w:r w:rsidRPr="005C459F">
          <w:rPr>
            <w:color w:val="0000FF"/>
            <w:sz w:val="24"/>
            <w:lang w:bidi="ru-RU"/>
          </w:rPr>
          <w:t xml:space="preserve"> </w:t>
        </w:r>
      </w:hyperlink>
      <w:r w:rsidRPr="005C459F">
        <w:rPr>
          <w:sz w:val="24"/>
          <w:lang w:bidi="ru-RU"/>
        </w:rPr>
        <w:t xml:space="preserve">Однако к этому времени ни концентрация К в крови, ни уровень креатинина не были включены в перечень конечных точек, представляющих интерес. Таким образом, </w:t>
      </w:r>
      <w:r w:rsidRPr="005C459F">
        <w:rPr>
          <w:sz w:val="24"/>
          <w:lang w:bidi="ru-RU"/>
        </w:rPr>
        <w:lastRenderedPageBreak/>
        <w:t>мы провели обновленный систематический обзор и мета-анализ РКИ по оценке добавок К к пище, используя такую же стратегию поиска оценки влияния умеренного потребления калийсодержащих добавок на концентрацию К в сыворотке крови и на функцию почек.</w:t>
      </w:r>
    </w:p>
    <w:p w14:paraId="4DEE0BE7" w14:textId="77777777" w:rsidR="00DD154F" w:rsidRPr="008A25B3" w:rsidRDefault="00DD154F" w:rsidP="006678A1">
      <w:pPr>
        <w:jc w:val="both"/>
        <w:rPr>
          <w:rFonts w:ascii="Times New Roman" w:hAnsi="Times New Roman" w:cs="Times New Roman"/>
        </w:rPr>
      </w:pPr>
      <w:bookmarkStart w:id="6" w:name="bookmark5"/>
      <w:bookmarkStart w:id="7" w:name="bookmark6"/>
    </w:p>
    <w:p w14:paraId="5D2170D7" w14:textId="77777777" w:rsidR="005C459F" w:rsidRPr="008A25B3" w:rsidRDefault="005C459F" w:rsidP="006678A1">
      <w:pPr>
        <w:jc w:val="both"/>
        <w:rPr>
          <w:rFonts w:ascii="Times New Roman" w:hAnsi="Times New Roman" w:cs="Times New Roman"/>
        </w:rPr>
      </w:pPr>
    </w:p>
    <w:p w14:paraId="404B8E82" w14:textId="77777777" w:rsidR="000137CE" w:rsidRPr="005C459F" w:rsidRDefault="004F67ED" w:rsidP="006678A1">
      <w:pPr>
        <w:pStyle w:val="20"/>
        <w:keepNext/>
        <w:keepLines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5C459F">
        <w:rPr>
          <w:rFonts w:ascii="Times New Roman" w:eastAsia="Arial Narrow" w:hAnsi="Times New Roman" w:cs="Times New Roman"/>
          <w:sz w:val="24"/>
          <w:szCs w:val="24"/>
          <w:lang w:bidi="ru-RU"/>
        </w:rPr>
        <w:t>ДАННЫЕ И МЕТОДЫ</w:t>
      </w:r>
      <w:bookmarkEnd w:id="6"/>
      <w:bookmarkEnd w:id="7"/>
    </w:p>
    <w:p w14:paraId="2DA6F927" w14:textId="77777777" w:rsidR="000137CE" w:rsidRPr="005C459F" w:rsidRDefault="004F67ED" w:rsidP="006678A1">
      <w:pPr>
        <w:pStyle w:val="30"/>
        <w:keepNext/>
        <w:keepLines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bookmark7"/>
      <w:bookmarkStart w:id="9" w:name="bookmark8"/>
      <w:r w:rsidRPr="005C459F">
        <w:rPr>
          <w:rFonts w:ascii="Times New Roman" w:eastAsia="Arial Narrow" w:hAnsi="Times New Roman" w:cs="Times New Roman"/>
          <w:sz w:val="24"/>
          <w:szCs w:val="24"/>
          <w:lang w:bidi="ru-RU"/>
        </w:rPr>
        <w:t>Отбор исследований</w:t>
      </w:r>
      <w:bookmarkEnd w:id="8"/>
      <w:bookmarkEnd w:id="9"/>
    </w:p>
    <w:p w14:paraId="79B12488" w14:textId="422EE089" w:rsidR="000137CE" w:rsidRPr="005C459F" w:rsidRDefault="004F67ED" w:rsidP="006678A1">
      <w:pPr>
        <w:pStyle w:val="22"/>
        <w:shd w:val="clear" w:color="auto" w:fill="auto"/>
        <w:jc w:val="both"/>
        <w:rPr>
          <w:sz w:val="24"/>
          <w:szCs w:val="24"/>
        </w:rPr>
      </w:pPr>
      <w:r w:rsidRPr="005C459F">
        <w:rPr>
          <w:sz w:val="24"/>
          <w:szCs w:val="24"/>
          <w:lang w:bidi="ru-RU"/>
        </w:rPr>
        <w:t>Мы обновили систематический обзор, проведенный в рамках обзора ВОЗ по влиянию К на факторы риска сердечно-сосудистых заболеваний, опубликованный в 2013 г.</w:t>
      </w:r>
      <w:hyperlink w:anchor="bookmark45" w:tooltip="Текущий документ">
        <w:r w:rsidRPr="005C459F">
          <w:rPr>
            <w:color w:val="0000FF"/>
            <w:sz w:val="24"/>
            <w:szCs w:val="24"/>
            <w:vertAlign w:val="superscript"/>
            <w:lang w:bidi="ru-RU"/>
          </w:rPr>
          <w:t>1</w:t>
        </w:r>
        <w:r w:rsidRPr="005C459F">
          <w:rPr>
            <w:color w:val="0000FF"/>
            <w:sz w:val="24"/>
            <w:szCs w:val="24"/>
            <w:lang w:bidi="ru-RU"/>
          </w:rPr>
          <w:t xml:space="preserve"> </w:t>
        </w:r>
      </w:hyperlink>
      <w:r w:rsidRPr="005C459F">
        <w:rPr>
          <w:sz w:val="24"/>
          <w:szCs w:val="24"/>
          <w:lang w:bidi="ru-RU"/>
        </w:rPr>
        <w:t>Мы продублировали стратегию поиска, описанную в статье, распространив ее на публикации с 25 августа 2011 г. по 10 июля 2015 г. Стратегия поиска представлена в онлайн-приложении S1. Мы сохранили те же критерии, какие использовались первоначально. Коротко говоря, мы планировали включить только РКИ (с индивидуальной или кластерной рандомизацией). В РКИ должна была быть хотя бы одна группа участников, которым назначили повышенное потребление К (вмешательство), и одна группа, употреблявшая более низкое количество К (контроль), в течение не менее 4 недель. Для оценки фактического приема К в РКИ должны были использоваться анализы экскреции К в суточной моче. В РКИ не могли применяться сопутствующие вмешательства (т.е. немедикаментозные вмешательства, антигипертензивные или другие препараты) в группе вмешательства, если такие же вмешательства не применялись в контрольной группе. Таким образом, единственным различием между группами был уровень потребления К. Мы исключили исследования с участием ВИЧ-положительных лиц или пациентов с острыми заболеваниями, госпитализированных лиц, а также лиц с нарушением экскреции К с мочой вследствие заболевания или лекарственной терапии. Поиск проводился в базах данных MEDLINE и Embase без ограничений по языку публикаций. После загрузки аннотаций и удаления повторов аннотации были отсканированы. Мы также включили 25 статей, отобранных из первоначального поиска ВОЗ.</w:t>
      </w:r>
      <w:hyperlink w:anchor="bookmark45" w:tooltip="Текущий документ">
        <w:r w:rsidRPr="005C459F">
          <w:rPr>
            <w:color w:val="0000FF"/>
            <w:sz w:val="24"/>
            <w:szCs w:val="24"/>
            <w:vertAlign w:val="superscript"/>
            <w:lang w:bidi="ru-RU"/>
          </w:rPr>
          <w:t>1</w:t>
        </w:r>
        <w:r w:rsidRPr="005C459F">
          <w:rPr>
            <w:color w:val="0000FF"/>
            <w:sz w:val="24"/>
            <w:szCs w:val="24"/>
            <w:lang w:bidi="ru-RU"/>
          </w:rPr>
          <w:t xml:space="preserve"> </w:t>
        </w:r>
      </w:hyperlink>
      <w:r w:rsidRPr="005C459F">
        <w:rPr>
          <w:sz w:val="24"/>
          <w:szCs w:val="24"/>
          <w:lang w:bidi="ru-RU"/>
        </w:rPr>
        <w:t xml:space="preserve">Затем исследования, удовлетворявшие следующим критериям включения, были отобраны для настоящего анализа: (1) РКИ, (2) группа вмешательства принимала калийсодержащие добавки к пище и (3) были указаны концентрации К в сыворотке или плазме крови. Всего было включено 20 исследований (13 статей, опубликованных с 2011 по 2015 гг., и 7 статей из предыдущего обзора; см. </w:t>
      </w:r>
      <w:hyperlink w:anchor="bookmark13" w:tooltip="Текущий документ">
        <w:r w:rsidRPr="005C459F">
          <w:rPr>
            <w:color w:val="0000FF"/>
            <w:sz w:val="24"/>
            <w:szCs w:val="24"/>
            <w:lang w:bidi="ru-RU"/>
          </w:rPr>
          <w:t>рисунок 1</w:t>
        </w:r>
      </w:hyperlink>
      <w:r w:rsidRPr="005C459F">
        <w:rPr>
          <w:sz w:val="24"/>
          <w:szCs w:val="24"/>
          <w:lang w:bidi="ru-RU"/>
        </w:rPr>
        <w:t xml:space="preserve"> и онлайн-приложения S2 и S3). Систематический обзор и мета-анализ проводились в соответствии с рекомендациями PRISMA (см. контрольный лист в онлайн-приложении).</w:t>
      </w:r>
    </w:p>
    <w:p w14:paraId="1BD36DAB" w14:textId="77777777" w:rsidR="00DD154F" w:rsidRPr="005C459F" w:rsidRDefault="00DD154F" w:rsidP="006678A1">
      <w:pPr>
        <w:pStyle w:val="22"/>
        <w:shd w:val="clear" w:color="auto" w:fill="auto"/>
        <w:jc w:val="both"/>
        <w:rPr>
          <w:sz w:val="24"/>
          <w:szCs w:val="24"/>
        </w:rPr>
      </w:pPr>
    </w:p>
    <w:p w14:paraId="19230121" w14:textId="77777777" w:rsidR="000137CE" w:rsidRPr="005C459F" w:rsidRDefault="004F67ED" w:rsidP="006678A1">
      <w:pPr>
        <w:pStyle w:val="30"/>
        <w:keepNext/>
        <w:keepLines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bookmark10"/>
      <w:bookmarkStart w:id="11" w:name="bookmark9"/>
      <w:r w:rsidRPr="005C459F">
        <w:rPr>
          <w:rFonts w:ascii="Times New Roman" w:eastAsia="Arial Narrow" w:hAnsi="Times New Roman" w:cs="Times New Roman"/>
          <w:sz w:val="24"/>
          <w:szCs w:val="24"/>
          <w:lang w:bidi="ru-RU"/>
        </w:rPr>
        <w:t>Извлечение данных, риск систематической ошибки и оценка качества</w:t>
      </w:r>
      <w:bookmarkEnd w:id="10"/>
      <w:bookmarkEnd w:id="11"/>
    </w:p>
    <w:p w14:paraId="6EEF17D1" w14:textId="25A9E07E" w:rsidR="000137CE" w:rsidRPr="005C459F" w:rsidRDefault="004F67ED" w:rsidP="006678A1">
      <w:pPr>
        <w:pStyle w:val="22"/>
        <w:shd w:val="clear" w:color="auto" w:fill="auto"/>
        <w:jc w:val="both"/>
        <w:rPr>
          <w:sz w:val="24"/>
          <w:szCs w:val="24"/>
        </w:rPr>
      </w:pPr>
      <w:r w:rsidRPr="005C459F">
        <w:rPr>
          <w:sz w:val="24"/>
          <w:szCs w:val="24"/>
          <w:lang w:bidi="ru-RU"/>
        </w:rPr>
        <w:t>Извлечение данных выполнялось дважды, чтобы избежать ошибок, связанных с человеческим фактором, и субъективных ошибок (протокол доступа к линии связи и факсимильный ПК). Кроме извлечения имеющих отношение к делу данных о калийсодержащих добавках к пище, концентрации К и креатинина в сыворотке или плазме крови, экскреции натрия и К с мочой, собирались сведения из отдельных исследований для составления таблицы характеристик исследований (</w:t>
      </w:r>
      <w:hyperlink w:anchor="bookmark18" w:tooltip="Текущий документ">
        <w:r w:rsidRPr="005C459F">
          <w:rPr>
            <w:color w:val="0000FF"/>
            <w:sz w:val="24"/>
            <w:szCs w:val="24"/>
            <w:lang w:bidi="ru-RU"/>
          </w:rPr>
          <w:t>таблица 1</w:t>
        </w:r>
      </w:hyperlink>
      <w:r w:rsidRPr="005C459F">
        <w:rPr>
          <w:sz w:val="24"/>
          <w:szCs w:val="24"/>
          <w:lang w:bidi="ru-RU"/>
        </w:rPr>
        <w:t>), в которую включены описательные и методологические детали дизайна исследований, изучаемого лечения и измеряемых результатов. Если данные или копии были недоступны, связывались с авторами и просили их предоставить информацию. Листы извлечения данных были проверены надзорной группой, расхождения были улажены путем обсуждения. Для мета-анализа были извлечены средние и стандартные отклонения (СО) показателей исходов в группах приема добавок К и контрольных группах в конце каждого интервенционного периода (для перекрестных исследований), а также исходно и после вмешательства (для исследований в параллельных группах). Мы оценили риск систематической ошибки количественно с помощью балльной шкалы, разработанной Downs и Blac</w:t>
      </w:r>
      <w:hyperlink w:anchor="bookmark45" w:tooltip="Текущий документ">
        <w:r w:rsidRPr="005C459F">
          <w:rPr>
            <w:sz w:val="24"/>
            <w:szCs w:val="24"/>
            <w:lang w:bidi="ru-RU"/>
          </w:rPr>
          <w:t>k</w:t>
        </w:r>
        <w:r w:rsidRPr="005C459F">
          <w:rPr>
            <w:color w:val="0000FF"/>
            <w:sz w:val="24"/>
            <w:szCs w:val="24"/>
            <w:vertAlign w:val="superscript"/>
            <w:lang w:bidi="ru-RU"/>
          </w:rPr>
          <w:t>18</w:t>
        </w:r>
      </w:hyperlink>
      <w:r w:rsidRPr="005C459F">
        <w:rPr>
          <w:sz w:val="24"/>
          <w:szCs w:val="24"/>
          <w:lang w:bidi="ru-RU"/>
        </w:rPr>
        <w:t xml:space="preserve"> (см.</w:t>
      </w:r>
      <w:hyperlink w:anchor="bookmark18" w:tooltip="Текущий документ">
        <w:r w:rsidRPr="005C459F">
          <w:rPr>
            <w:color w:val="0000FF"/>
            <w:sz w:val="24"/>
            <w:szCs w:val="24"/>
            <w:lang w:bidi="ru-RU"/>
          </w:rPr>
          <w:t xml:space="preserve"> таблицу 1</w:t>
        </w:r>
      </w:hyperlink>
      <w:r w:rsidRPr="005C459F">
        <w:rPr>
          <w:sz w:val="24"/>
          <w:szCs w:val="24"/>
          <w:lang w:bidi="ru-RU"/>
        </w:rPr>
        <w:t xml:space="preserve"> и онлайн-приложение S4), и качественно с помощью инструмента Кокрановского сотрудничества</w:t>
      </w:r>
      <w:hyperlink w:anchor="bookmark45" w:tooltip="Текущий документ">
        <w:r w:rsidRPr="005C459F">
          <w:rPr>
            <w:color w:val="0000FF"/>
            <w:sz w:val="24"/>
            <w:szCs w:val="24"/>
            <w:vertAlign w:val="superscript"/>
            <w:lang w:bidi="ru-RU"/>
          </w:rPr>
          <w:t>19</w:t>
        </w:r>
      </w:hyperlink>
      <w:r w:rsidRPr="005C459F">
        <w:rPr>
          <w:sz w:val="24"/>
          <w:szCs w:val="24"/>
          <w:lang w:bidi="ru-RU"/>
        </w:rPr>
        <w:t xml:space="preserve"> (см. онлайн-приложения S5 и S6). Для РКИ мы оценили риск систематической ошибки, связанной с методом генерации последовательности </w:t>
      </w:r>
      <w:r w:rsidRPr="005C459F">
        <w:rPr>
          <w:sz w:val="24"/>
          <w:szCs w:val="24"/>
          <w:lang w:bidi="ru-RU"/>
        </w:rPr>
        <w:lastRenderedPageBreak/>
        <w:t xml:space="preserve">(возможная ошибка отбора), сокрытием распределения по группам (возможная ошибка отбора), ослеплением (возможная ошибка, связанная с ходом исследования), выборочной отчетностью (возможная ошибка, связанная с выборочной отчетностью), выпадением из дальнейшего наблюдения (возможная ошибка, связанная с выбыванием участников) и полнотой описания результатов (возможная ошибка, связанная с выбыванием участников). Мы оценивали риск систематической ошибки как низкий, неопределенный или высокий в соответствии с установленными критериями PRISMA. Мы использовали воронкообразные диаграммы для оценки наличия систематической ошибки в небольших исследованиях. Мы сгенерировали иллюстрации </w:t>
      </w:r>
      <w:r w:rsidR="00AB1C4F">
        <w:rPr>
          <w:sz w:val="24"/>
          <w:szCs w:val="24"/>
          <w:lang w:bidi="ru-RU"/>
        </w:rPr>
        <w:t>«</w:t>
      </w:r>
      <w:r w:rsidRPr="005C459F">
        <w:rPr>
          <w:sz w:val="24"/>
          <w:szCs w:val="24"/>
          <w:lang w:bidi="ru-RU"/>
        </w:rPr>
        <w:t xml:space="preserve">риска </w:t>
      </w:r>
      <w:r w:rsidR="00AB1C4F">
        <w:rPr>
          <w:sz w:val="24"/>
          <w:szCs w:val="24"/>
          <w:lang w:bidi="ru-RU"/>
        </w:rPr>
        <w:t>систематической ошибки графика»</w:t>
      </w:r>
      <w:r w:rsidRPr="005C459F">
        <w:rPr>
          <w:sz w:val="24"/>
          <w:szCs w:val="24"/>
          <w:lang w:bidi="ru-RU"/>
        </w:rPr>
        <w:t xml:space="preserve"> и </w:t>
      </w:r>
      <w:r w:rsidR="00AB1C4F">
        <w:rPr>
          <w:sz w:val="24"/>
          <w:szCs w:val="24"/>
          <w:lang w:bidi="ru-RU"/>
        </w:rPr>
        <w:t>«</w:t>
      </w:r>
      <w:r w:rsidRPr="005C459F">
        <w:rPr>
          <w:sz w:val="24"/>
          <w:szCs w:val="24"/>
          <w:lang w:bidi="ru-RU"/>
        </w:rPr>
        <w:t>риска систематической ошибки резюме</w:t>
      </w:r>
      <w:r w:rsidR="00AB1C4F">
        <w:rPr>
          <w:sz w:val="24"/>
          <w:szCs w:val="24"/>
          <w:lang w:bidi="ru-RU"/>
        </w:rPr>
        <w:t>»</w:t>
      </w:r>
      <w:r w:rsidRPr="005C459F">
        <w:rPr>
          <w:sz w:val="24"/>
          <w:szCs w:val="24"/>
          <w:lang w:bidi="ru-RU"/>
        </w:rPr>
        <w:t xml:space="preserve"> (см. онлайн приложения S5 и S6).</w:t>
      </w:r>
    </w:p>
    <w:p w14:paraId="65719C0B" w14:textId="77777777" w:rsidR="00DD154F" w:rsidRPr="005C459F" w:rsidRDefault="00DD154F" w:rsidP="006678A1">
      <w:pPr>
        <w:jc w:val="both"/>
        <w:rPr>
          <w:rFonts w:ascii="Times New Roman" w:hAnsi="Times New Roman" w:cs="Times New Roman"/>
        </w:rPr>
      </w:pPr>
      <w:bookmarkStart w:id="12" w:name="bookmark11"/>
      <w:bookmarkStart w:id="13" w:name="bookmark12"/>
    </w:p>
    <w:p w14:paraId="527C3A38" w14:textId="77777777" w:rsidR="000137CE" w:rsidRPr="005C459F" w:rsidRDefault="004F67ED" w:rsidP="006678A1">
      <w:pPr>
        <w:pStyle w:val="30"/>
        <w:keepNext/>
        <w:keepLines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5C459F">
        <w:rPr>
          <w:rFonts w:ascii="Times New Roman" w:eastAsia="Arial Narrow" w:hAnsi="Times New Roman" w:cs="Times New Roman"/>
          <w:sz w:val="24"/>
          <w:szCs w:val="24"/>
          <w:lang w:bidi="ru-RU"/>
        </w:rPr>
        <w:t xml:space="preserve">Синтез и анализ данных </w:t>
      </w:r>
      <w:bookmarkEnd w:id="12"/>
      <w:bookmarkEnd w:id="13"/>
    </w:p>
    <w:p w14:paraId="6FE4F0C7" w14:textId="77777777" w:rsidR="00BC5D60" w:rsidRPr="00BC5D60" w:rsidRDefault="004F67ED" w:rsidP="00BC5D60">
      <w:pPr>
        <w:pStyle w:val="22"/>
        <w:shd w:val="clear" w:color="auto" w:fill="auto"/>
        <w:jc w:val="both"/>
        <w:rPr>
          <w:sz w:val="24"/>
        </w:rPr>
      </w:pPr>
      <w:r w:rsidRPr="005C459F">
        <w:rPr>
          <w:sz w:val="24"/>
          <w:szCs w:val="24"/>
          <w:lang w:bidi="ru-RU"/>
        </w:rPr>
        <w:t xml:space="preserve">Были проведены сравнения между группами, получавшими калийсодержащие добавки, и контрольными группами применительно к изменениям в группах после вмешательства в перекрестных исследованиях и различиям в изменениях исходных значений после вмешательства в исследованиях с параллельными группами. Изменения были рассчитаны таким образом, что положительная разница указывала на увеличение, </w:t>
      </w:r>
      <w:r w:rsidR="00BC5D60" w:rsidRPr="00BC5D60">
        <w:rPr>
          <w:sz w:val="24"/>
          <w:lang w:bidi="ru-RU"/>
        </w:rPr>
        <w:t>а отрицательная разница ― на уменьшение итогового показателя в группе, получавшей калийсодержащие добавки, по сравнению с плацебо или контролем. Взвешенную разность средних (ВРС) между эффектом вмешательства и контролем оценивали с помощью модели случайных эффектов.</w:t>
      </w:r>
      <w:hyperlink w:anchor="bookmark45" w:tooltip="Текущий документ">
        <w:r w:rsidR="00BC5D60" w:rsidRPr="00BC5D60">
          <w:rPr>
            <w:color w:val="0000FF"/>
            <w:sz w:val="24"/>
            <w:vertAlign w:val="superscript"/>
            <w:lang w:bidi="ru-RU"/>
          </w:rPr>
          <w:t>20</w:t>
        </w:r>
      </w:hyperlink>
      <w:r w:rsidR="00BC5D60" w:rsidRPr="00BC5D60">
        <w:rPr>
          <w:sz w:val="24"/>
          <w:lang w:bidi="ru-RU"/>
        </w:rPr>
        <w:t xml:space="preserve"> Метод случайных эффектов включает предположение, что в разных исследованиях оцениваются разные, но близкие эффекты вмешательства. Метод основан на обратной дисперсии, позволяющей корректировать вес исследования в соответствии со степенью изменчивости или неоднородности различных эффектов вмешательства. Для каждого исхода в воронкообразные диаграммы были введены данные из всех исследований. Асимметрию полученной диаграммы оценивали визуально и формально проверяли с помощью критерия Эггера</w:t>
      </w:r>
      <w:hyperlink w:anchor="bookmark45" w:tooltip="Текущий документ">
        <w:r w:rsidR="00BC5D60" w:rsidRPr="00BC5D60">
          <w:rPr>
            <w:color w:val="0000FF"/>
            <w:sz w:val="24"/>
            <w:vertAlign w:val="superscript"/>
            <w:lang w:bidi="ru-RU"/>
          </w:rPr>
          <w:t>21</w:t>
        </w:r>
      </w:hyperlink>
      <w:r w:rsidR="00BC5D60" w:rsidRPr="00BC5D60">
        <w:rPr>
          <w:sz w:val="24"/>
          <w:lang w:bidi="ru-RU"/>
        </w:rPr>
        <w:t xml:space="preserve"> на наличие систематической ошибки, связанной с предвзятостью публикации. Статистическую неоднородность исследований оценивали с помощью критерия χ</w:t>
      </w:r>
      <w:r w:rsidR="00BC5D60" w:rsidRPr="00BC5D60">
        <w:rPr>
          <w:sz w:val="24"/>
          <w:vertAlign w:val="superscript"/>
          <w:lang w:bidi="ru-RU"/>
        </w:rPr>
        <w:t>2</w:t>
      </w:r>
      <w:r w:rsidR="00BC5D60" w:rsidRPr="00BC5D60">
        <w:rPr>
          <w:sz w:val="24"/>
          <w:lang w:bidi="ru-RU"/>
        </w:rPr>
        <w:t xml:space="preserve"> и статистики I</w:t>
      </w:r>
      <w:r w:rsidR="00BC5D60" w:rsidRPr="00BC5D60">
        <w:rPr>
          <w:sz w:val="24"/>
          <w:vertAlign w:val="superscript"/>
          <w:lang w:bidi="ru-RU"/>
        </w:rPr>
        <w:t>2</w:t>
      </w:r>
      <w:r w:rsidR="00BC5D60" w:rsidRPr="00BC5D60">
        <w:rPr>
          <w:sz w:val="24"/>
          <w:lang w:bidi="ru-RU"/>
        </w:rPr>
        <w:t>.</w:t>
      </w:r>
      <w:hyperlink w:anchor="bookmark45" w:tooltip="Текущий документ">
        <w:r w:rsidR="00BC5D60" w:rsidRPr="00BC5D60">
          <w:rPr>
            <w:color w:val="0000FF"/>
            <w:sz w:val="24"/>
            <w:vertAlign w:val="superscript"/>
            <w:lang w:bidi="ru-RU"/>
          </w:rPr>
          <w:t>22</w:t>
        </w:r>
      </w:hyperlink>
      <w:r w:rsidR="00BC5D60" w:rsidRPr="00BC5D60">
        <w:rPr>
          <w:sz w:val="24"/>
          <w:lang w:bidi="ru-RU"/>
        </w:rPr>
        <w:t xml:space="preserve"> Сравнения со значимой неоднородностью затем подвергали анализу чувствительности, в котором каждое исследование подряд опускали, чтобы установить источник неоднородности. Если исключение первого исследования не уменьшало неоднородность до незначимого уровня, удаляли второе исследование, и так далее. Чтобы установить источники неоднородности, связанные с характеристиками исследования, также проводили анализ в подгруппах. Группы исследования определялись заранее, чтобы сопоставить влияние калийсодержащих добавок в зависимости от пола, возраста, этнической принадлежности, дозы К и продолжительности приема добавок. Все статистические анализы проводились в программах RevMan версии 5.3.5. и STATA версии 14.1.</w:t>
      </w:r>
    </w:p>
    <w:p w14:paraId="02D26996" w14:textId="77777777" w:rsidR="00DD154F" w:rsidRPr="005C459F" w:rsidRDefault="00DD154F" w:rsidP="006678A1">
      <w:pPr>
        <w:jc w:val="both"/>
        <w:rPr>
          <w:rFonts w:ascii="Times New Roman" w:hAnsi="Times New Roman" w:cs="Times New Roman"/>
        </w:rPr>
      </w:pPr>
      <w:r w:rsidRPr="005C459F">
        <w:rPr>
          <w:rFonts w:ascii="Times New Roman" w:eastAsia="Times New Roman" w:hAnsi="Times New Roman" w:cs="Times New Roman"/>
          <w:lang w:bidi="ru-RU"/>
        </w:rPr>
        <w:br w:type="page"/>
      </w:r>
    </w:p>
    <w:p w14:paraId="5D2960E7" w14:textId="77777777" w:rsidR="004F67ED" w:rsidRPr="005746D8" w:rsidRDefault="006678A1" w:rsidP="006678A1">
      <w:pPr>
        <w:jc w:val="center"/>
        <w:rPr>
          <w:rFonts w:ascii="Times New Roman" w:hAnsi="Times New Roman" w:cs="Times New Roman"/>
          <w:sz w:val="19"/>
          <w:szCs w:val="19"/>
        </w:rPr>
      </w:pPr>
      <w:r w:rsidRPr="005746D8">
        <w:rPr>
          <w:rFonts w:ascii="Times New Roman" w:hAnsi="Times New Roman" w:cs="Times New Roman"/>
          <w:noProof/>
          <w:sz w:val="19"/>
          <w:szCs w:val="19"/>
          <w:lang w:eastAsia="ru-RU" w:bidi="ar-SA"/>
        </w:rPr>
        <w:lastRenderedPageBreak/>
        <mc:AlternateContent>
          <mc:Choice Requires="wpg">
            <w:drawing>
              <wp:inline distT="0" distB="0" distL="0" distR="0" wp14:anchorId="5DA44006" wp14:editId="529C63DA">
                <wp:extent cx="5010150" cy="4602480"/>
                <wp:effectExtent l="0" t="0" r="0" b="7620"/>
                <wp:docPr id="13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150" cy="4602480"/>
                          <a:chOff x="0" y="0"/>
                          <a:chExt cx="4648200" cy="4602480"/>
                        </a:xfrm>
                      </wpg:grpSpPr>
                      <pic:pic xmlns:pic="http://schemas.openxmlformats.org/drawingml/2006/picture">
                        <pic:nvPicPr>
                          <pic:cNvPr id="14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0" cy="460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Прямоугольник 15"/>
                        <wps:cNvSpPr/>
                        <wps:spPr>
                          <a:xfrm>
                            <a:off x="632841" y="180213"/>
                            <a:ext cx="1557909" cy="6718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B59BEB" w14:textId="752B51FA" w:rsidR="008A25B3" w:rsidRPr="005C459F" w:rsidRDefault="008A25B3" w:rsidP="006678A1">
                              <w:pPr>
                                <w:pStyle w:val="af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</w:pPr>
                              <w:r w:rsidRPr="005C459F">
                                <w:rPr>
                                  <w:rFonts w:eastAsia="Calibr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  <w:lang w:bidi="ru-RU"/>
                                </w:rPr>
                                <w:t xml:space="preserve">Записи, выявленные в ходе </w:t>
                              </w:r>
                              <w:r w:rsidRPr="005C459F">
                                <w:rPr>
                                  <w:rFonts w:eastAsia="Calibr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  <w:lang w:bidi="ru-RU"/>
                                </w:rPr>
                                <w:br/>
                                <w:t xml:space="preserve">поиска в базе данных Medline </w:t>
                              </w:r>
                              <w:r w:rsidRPr="005C459F">
                                <w:rPr>
                                  <w:rFonts w:eastAsia="Calibr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  <w:lang w:bidi="ru-RU"/>
                                </w:rPr>
                                <w:br/>
                                <w:t>(с 29</w:t>
                              </w:r>
                              <w:r w:rsidRPr="005C459F">
                                <w:rPr>
                                  <w:rFonts w:eastAsia="Calibri"/>
                                  <w:color w:val="000000" w:themeColor="text1"/>
                                  <w:kern w:val="24"/>
                                  <w:position w:val="4"/>
                                  <w:sz w:val="14"/>
                                  <w:szCs w:val="14"/>
                                  <w:vertAlign w:val="superscript"/>
                                  <w:lang w:bidi="ru-RU"/>
                                </w:rPr>
                                <w:t xml:space="preserve"> </w:t>
                              </w:r>
                              <w:r w:rsidRPr="005C459F">
                                <w:rPr>
                                  <w:rFonts w:eastAsia="Calibr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  <w:lang w:bidi="ru-RU"/>
                                </w:rPr>
                                <w:t>августа 2011 г. по 10</w:t>
                              </w:r>
                              <w:r w:rsidRPr="005C459F">
                                <w:rPr>
                                  <w:rFonts w:eastAsia="Calibri"/>
                                  <w:color w:val="000000" w:themeColor="text1"/>
                                  <w:kern w:val="24"/>
                                  <w:position w:val="4"/>
                                  <w:sz w:val="14"/>
                                  <w:szCs w:val="14"/>
                                  <w:vertAlign w:val="superscript"/>
                                  <w:lang w:bidi="ru-RU"/>
                                </w:rPr>
                                <w:t xml:space="preserve"> </w:t>
                              </w:r>
                              <w:r w:rsidRPr="005C459F">
                                <w:rPr>
                                  <w:rFonts w:eastAsia="Calibr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  <w:lang w:bidi="ru-RU"/>
                                </w:rPr>
                                <w:t>июля 2015 г.)</w:t>
                              </w:r>
                            </w:p>
                            <w:p w14:paraId="422B5E1D" w14:textId="77777777" w:rsidR="008A25B3" w:rsidRPr="005C459F" w:rsidRDefault="008A25B3" w:rsidP="006678A1">
                              <w:pPr>
                                <w:pStyle w:val="af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C459F">
                                <w:rPr>
                                  <w:rFonts w:eastAsia="Calibr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  <w:lang w:bidi="ru-RU"/>
                                </w:rPr>
                                <w:t>(n = 99)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6" name="Прямоугольник 16"/>
                        <wps:cNvSpPr/>
                        <wps:spPr>
                          <a:xfrm>
                            <a:off x="2438400" y="83439"/>
                            <a:ext cx="1447800" cy="588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816056" w14:textId="11202E61" w:rsidR="008A25B3" w:rsidRPr="005C459F" w:rsidRDefault="008A25B3" w:rsidP="006678A1">
                              <w:pPr>
                                <w:pStyle w:val="af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</w:pPr>
                              <w:r w:rsidRPr="005C459F">
                                <w:rPr>
                                  <w:rFonts w:eastAsia="Calibr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  <w:lang w:bidi="ru-RU"/>
                                </w:rPr>
                                <w:t>Дополнительные записи, выявленные в ходе поиска в других источниках ― база данных Embase (с 29</w:t>
                              </w:r>
                              <w:r w:rsidRPr="005C459F">
                                <w:rPr>
                                  <w:rFonts w:eastAsia="Calibri"/>
                                  <w:color w:val="000000" w:themeColor="text1"/>
                                  <w:kern w:val="24"/>
                                  <w:position w:val="4"/>
                                  <w:sz w:val="14"/>
                                  <w:szCs w:val="14"/>
                                  <w:vertAlign w:val="superscript"/>
                                  <w:lang w:bidi="ru-RU"/>
                                </w:rPr>
                                <w:t xml:space="preserve"> </w:t>
                              </w:r>
                              <w:r w:rsidRPr="005C459F">
                                <w:rPr>
                                  <w:rFonts w:eastAsia="Calibr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  <w:lang w:bidi="ru-RU"/>
                                </w:rPr>
                                <w:t>августа 2011 г. по 10</w:t>
                              </w:r>
                              <w:r w:rsidRPr="005C459F">
                                <w:rPr>
                                  <w:rFonts w:eastAsia="Calibri"/>
                                  <w:color w:val="000000" w:themeColor="text1"/>
                                  <w:kern w:val="24"/>
                                  <w:position w:val="4"/>
                                  <w:sz w:val="14"/>
                                  <w:szCs w:val="14"/>
                                  <w:vertAlign w:val="superscript"/>
                                  <w:lang w:bidi="ru-RU"/>
                                </w:rPr>
                                <w:t xml:space="preserve"> </w:t>
                              </w:r>
                              <w:r w:rsidRPr="005C459F">
                                <w:rPr>
                                  <w:rFonts w:eastAsia="Calibr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  <w:lang w:bidi="ru-RU"/>
                                </w:rPr>
                                <w:t>июля 2015 г.)</w:t>
                              </w:r>
                            </w:p>
                            <w:p w14:paraId="7C5986F9" w14:textId="77777777" w:rsidR="008A25B3" w:rsidRPr="005C459F" w:rsidRDefault="008A25B3" w:rsidP="006678A1">
                              <w:pPr>
                                <w:pStyle w:val="af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5C459F">
                                <w:rPr>
                                  <w:rFonts w:eastAsia="Calibr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  <w:lang w:bidi="ru-RU"/>
                                </w:rPr>
                                <w:t>(n = 138)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7" name="Прямоугольник 17"/>
                        <wps:cNvSpPr/>
                        <wps:spPr>
                          <a:xfrm>
                            <a:off x="1603248" y="977265"/>
                            <a:ext cx="1417320" cy="2425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B05DB1" w14:textId="77777777" w:rsidR="008A25B3" w:rsidRPr="005C459F" w:rsidRDefault="008A25B3" w:rsidP="006678A1">
                              <w:pPr>
                                <w:pStyle w:val="af"/>
                                <w:spacing w:before="0" w:beforeAutospacing="0" w:after="0" w:afterAutospacing="0" w:line="285" w:lineRule="auto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</w:pPr>
                              <w:r w:rsidRPr="005C459F">
                                <w:rPr>
                                  <w:rFonts w:eastAsia="Calibr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  <w:lang w:bidi="ru-RU"/>
                                </w:rPr>
                                <w:t xml:space="preserve">Записи после удаления повторов </w:t>
                              </w:r>
                            </w:p>
                            <w:p w14:paraId="6E072910" w14:textId="77777777" w:rsidR="008A25B3" w:rsidRPr="005C459F" w:rsidRDefault="008A25B3" w:rsidP="006678A1">
                              <w:pPr>
                                <w:pStyle w:val="af"/>
                                <w:spacing w:before="0" w:beforeAutospacing="0" w:after="0" w:afterAutospacing="0" w:line="285" w:lineRule="auto"/>
                                <w:jc w:val="center"/>
                              </w:pPr>
                              <w:r w:rsidRPr="005C459F">
                                <w:rPr>
                                  <w:rFonts w:eastAsia="Calibr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  <w:lang w:bidi="ru-RU"/>
                                </w:rPr>
                                <w:t>(n = 174)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8" name="Прямоугольник 18"/>
                        <wps:cNvSpPr/>
                        <wps:spPr>
                          <a:xfrm>
                            <a:off x="3252470" y="1304290"/>
                            <a:ext cx="1395730" cy="9074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690452" w14:textId="77777777" w:rsidR="008A25B3" w:rsidRPr="005C459F" w:rsidRDefault="008A25B3" w:rsidP="006678A1">
                              <w:pPr>
                                <w:pStyle w:val="af"/>
                                <w:spacing w:before="0" w:beforeAutospacing="0" w:after="84" w:afterAutospacing="0"/>
                                <w:rPr>
                                  <w:sz w:val="13"/>
                                  <w:szCs w:val="11"/>
                                  <w:lang w:val="en-US"/>
                                </w:rPr>
                              </w:pPr>
                              <w:r w:rsidRPr="005C459F">
                                <w:rPr>
                                  <w:rFonts w:eastAsia="Calibri"/>
                                  <w:color w:val="000000" w:themeColor="text1"/>
                                  <w:kern w:val="24"/>
                                  <w:sz w:val="13"/>
                                  <w:szCs w:val="11"/>
                                  <w:lang w:bidi="ru-RU"/>
                                </w:rPr>
                                <w:t>Исключенные записи (n = 161)</w:t>
                              </w:r>
                            </w:p>
                            <w:p w14:paraId="29D7B8F9" w14:textId="77777777" w:rsidR="008A25B3" w:rsidRPr="005C459F" w:rsidRDefault="008A25B3" w:rsidP="006678A1">
                              <w:pPr>
                                <w:pStyle w:val="af"/>
                                <w:numPr>
                                  <w:ilvl w:val="0"/>
                                  <w:numId w:val="6"/>
                                </w:numPr>
                                <w:spacing w:before="0" w:beforeAutospacing="0" w:after="0" w:afterAutospacing="0"/>
                                <w:ind w:left="142" w:hanging="142"/>
                                <w:rPr>
                                  <w:sz w:val="13"/>
                                  <w:szCs w:val="11"/>
                                </w:rPr>
                              </w:pPr>
                              <w:r w:rsidRPr="005C459F">
                                <w:rPr>
                                  <w:rFonts w:eastAsia="Calibri"/>
                                  <w:color w:val="000000" w:themeColor="text1"/>
                                  <w:kern w:val="24"/>
                                  <w:sz w:val="13"/>
                                  <w:szCs w:val="11"/>
                                  <w:lang w:bidi="ru-RU"/>
                                </w:rPr>
                                <w:t>Нет приема калийсодержащих добавок (n = 125)</w:t>
                              </w:r>
                            </w:p>
                            <w:p w14:paraId="53DFF39C" w14:textId="77777777" w:rsidR="008A25B3" w:rsidRPr="005C459F" w:rsidRDefault="008A25B3" w:rsidP="006678A1">
                              <w:pPr>
                                <w:pStyle w:val="af"/>
                                <w:numPr>
                                  <w:ilvl w:val="0"/>
                                  <w:numId w:val="6"/>
                                </w:numPr>
                                <w:spacing w:before="0" w:beforeAutospacing="0" w:after="0" w:afterAutospacing="0"/>
                                <w:ind w:left="142" w:hanging="142"/>
                                <w:rPr>
                                  <w:sz w:val="13"/>
                                  <w:szCs w:val="11"/>
                                  <w:lang w:val="en-US"/>
                                </w:rPr>
                              </w:pPr>
                              <w:r w:rsidRPr="005C459F">
                                <w:rPr>
                                  <w:rFonts w:eastAsia="Calibri"/>
                                  <w:color w:val="000000" w:themeColor="text1"/>
                                  <w:kern w:val="24"/>
                                  <w:sz w:val="13"/>
                                  <w:szCs w:val="11"/>
                                  <w:lang w:bidi="ru-RU"/>
                                </w:rPr>
                                <w:t>Мета-анализ (n = 3)</w:t>
                              </w:r>
                            </w:p>
                            <w:p w14:paraId="519188A1" w14:textId="77777777" w:rsidR="008A25B3" w:rsidRPr="005C459F" w:rsidRDefault="008A25B3" w:rsidP="006678A1">
                              <w:pPr>
                                <w:pStyle w:val="af"/>
                                <w:numPr>
                                  <w:ilvl w:val="0"/>
                                  <w:numId w:val="6"/>
                                </w:numPr>
                                <w:spacing w:before="0" w:beforeAutospacing="0" w:after="0" w:afterAutospacing="0"/>
                                <w:ind w:left="142" w:hanging="142"/>
                                <w:rPr>
                                  <w:sz w:val="13"/>
                                  <w:szCs w:val="11"/>
                                  <w:lang w:val="en-US"/>
                                </w:rPr>
                              </w:pPr>
                              <w:r w:rsidRPr="005C459F">
                                <w:rPr>
                                  <w:rFonts w:eastAsia="Calibri"/>
                                  <w:color w:val="000000" w:themeColor="text1"/>
                                  <w:kern w:val="24"/>
                                  <w:sz w:val="13"/>
                                  <w:szCs w:val="11"/>
                                  <w:lang w:bidi="ru-RU"/>
                                </w:rPr>
                                <w:t>Не РКИ (n = 10)</w:t>
                              </w:r>
                            </w:p>
                            <w:p w14:paraId="573363FA" w14:textId="77777777" w:rsidR="008A25B3" w:rsidRPr="005C459F" w:rsidRDefault="008A25B3" w:rsidP="006678A1">
                              <w:pPr>
                                <w:pStyle w:val="af"/>
                                <w:numPr>
                                  <w:ilvl w:val="0"/>
                                  <w:numId w:val="6"/>
                                </w:numPr>
                                <w:spacing w:before="0" w:beforeAutospacing="0" w:after="0" w:afterAutospacing="0"/>
                                <w:ind w:left="142" w:hanging="142"/>
                                <w:rPr>
                                  <w:sz w:val="13"/>
                                  <w:szCs w:val="11"/>
                                  <w:lang w:val="en-US"/>
                                </w:rPr>
                              </w:pPr>
                              <w:r w:rsidRPr="005C459F">
                                <w:rPr>
                                  <w:rFonts w:eastAsia="Calibri"/>
                                  <w:color w:val="000000" w:themeColor="text1"/>
                                  <w:kern w:val="24"/>
                                  <w:sz w:val="13"/>
                                  <w:szCs w:val="11"/>
                                  <w:lang w:bidi="ru-RU"/>
                                </w:rPr>
                                <w:t>Обзорная статья (n = 20)</w:t>
                              </w:r>
                            </w:p>
                            <w:p w14:paraId="698F3F57" w14:textId="77777777" w:rsidR="008A25B3" w:rsidRPr="005C459F" w:rsidRDefault="008A25B3" w:rsidP="006678A1">
                              <w:pPr>
                                <w:pStyle w:val="af"/>
                                <w:numPr>
                                  <w:ilvl w:val="0"/>
                                  <w:numId w:val="6"/>
                                </w:numPr>
                                <w:spacing w:before="0" w:beforeAutospacing="0" w:after="0" w:afterAutospacing="0"/>
                                <w:ind w:left="142" w:hanging="142"/>
                                <w:rPr>
                                  <w:sz w:val="13"/>
                                  <w:szCs w:val="11"/>
                                  <w:lang w:val="en-US"/>
                                </w:rPr>
                              </w:pPr>
                              <w:r w:rsidRPr="005C459F">
                                <w:rPr>
                                  <w:rFonts w:eastAsia="Calibri"/>
                                  <w:color w:val="000000" w:themeColor="text1"/>
                                  <w:kern w:val="24"/>
                                  <w:sz w:val="13"/>
                                  <w:szCs w:val="11"/>
                                  <w:lang w:bidi="ru-RU"/>
                                </w:rPr>
                                <w:t>Только дизайн исследования (n = 1)</w:t>
                              </w:r>
                            </w:p>
                            <w:p w14:paraId="377DDE6C" w14:textId="77777777" w:rsidR="008A25B3" w:rsidRPr="005C459F" w:rsidRDefault="008A25B3" w:rsidP="006678A1">
                              <w:pPr>
                                <w:pStyle w:val="af"/>
                                <w:numPr>
                                  <w:ilvl w:val="0"/>
                                  <w:numId w:val="6"/>
                                </w:numPr>
                                <w:spacing w:before="0" w:beforeAutospacing="0" w:after="0" w:afterAutospacing="0"/>
                                <w:ind w:left="142" w:hanging="142"/>
                                <w:rPr>
                                  <w:sz w:val="13"/>
                                  <w:szCs w:val="11"/>
                                  <w:lang w:val="en-US"/>
                                </w:rPr>
                              </w:pPr>
                              <w:r w:rsidRPr="005C459F">
                                <w:rPr>
                                  <w:rFonts w:eastAsia="Calibri"/>
                                  <w:color w:val="000000" w:themeColor="text1"/>
                                  <w:kern w:val="24"/>
                                  <w:sz w:val="13"/>
                                  <w:szCs w:val="11"/>
                                  <w:lang w:bidi="ru-RU"/>
                                </w:rPr>
                                <w:t>Редакционная статья (n = 1)</w:t>
                              </w:r>
                            </w:p>
                            <w:p w14:paraId="72CAABB3" w14:textId="77777777" w:rsidR="008A25B3" w:rsidRPr="005C459F" w:rsidRDefault="008A25B3" w:rsidP="006678A1">
                              <w:pPr>
                                <w:pStyle w:val="af"/>
                                <w:numPr>
                                  <w:ilvl w:val="0"/>
                                  <w:numId w:val="6"/>
                                </w:numPr>
                                <w:spacing w:before="0" w:beforeAutospacing="0" w:after="0" w:afterAutospacing="0"/>
                                <w:ind w:left="142" w:hanging="142"/>
                                <w:rPr>
                                  <w:sz w:val="13"/>
                                  <w:szCs w:val="11"/>
                                  <w:lang w:val="en-US"/>
                                </w:rPr>
                              </w:pPr>
                              <w:r w:rsidRPr="005C459F">
                                <w:rPr>
                                  <w:rFonts w:eastAsia="Calibri"/>
                                  <w:color w:val="000000" w:themeColor="text1"/>
                                  <w:kern w:val="24"/>
                                  <w:sz w:val="13"/>
                                  <w:szCs w:val="11"/>
                                  <w:lang w:bidi="ru-RU"/>
                                </w:rPr>
                                <w:t>Недоступна копия (n=1)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9" name="Прямоугольник 19"/>
                        <wps:cNvSpPr/>
                        <wps:spPr>
                          <a:xfrm>
                            <a:off x="1910588" y="1632204"/>
                            <a:ext cx="786765" cy="3257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056CCA" w14:textId="77777777" w:rsidR="008A25B3" w:rsidRPr="00BC5D60" w:rsidRDefault="008A25B3" w:rsidP="006678A1">
                              <w:pPr>
                                <w:pStyle w:val="af"/>
                                <w:spacing w:before="0" w:beforeAutospacing="0" w:after="0" w:afterAutospacing="0"/>
                                <w:jc w:val="center"/>
                              </w:pPr>
                              <w:r w:rsidRPr="00BC5D60">
                                <w:rPr>
                                  <w:rFonts w:eastAsia="Calibr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  <w:lang w:bidi="ru-RU"/>
                                </w:rPr>
                                <w:t>Просмотренные записи</w:t>
                              </w:r>
                            </w:p>
                            <w:p w14:paraId="092B45B9" w14:textId="77777777" w:rsidR="008A25B3" w:rsidRPr="00BC5D60" w:rsidRDefault="008A25B3" w:rsidP="006678A1">
                              <w:pPr>
                                <w:pStyle w:val="af"/>
                                <w:spacing w:before="0" w:beforeAutospacing="0" w:after="0" w:afterAutospacing="0"/>
                                <w:jc w:val="center"/>
                              </w:pPr>
                              <w:r w:rsidRPr="00BC5D60">
                                <w:rPr>
                                  <w:rFonts w:eastAsia="Calibr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  <w:lang w:bidi="ru-RU"/>
                                </w:rPr>
                                <w:t>(n = 174)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0" name="Прямоугольник 20"/>
                        <wps:cNvSpPr/>
                        <wps:spPr>
                          <a:xfrm>
                            <a:off x="1057656" y="2264093"/>
                            <a:ext cx="786384" cy="38125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CE8B03" w14:textId="77777777" w:rsidR="008A25B3" w:rsidRPr="00BC5D60" w:rsidRDefault="008A25B3" w:rsidP="006678A1">
                              <w:pPr>
                                <w:pStyle w:val="af"/>
                                <w:spacing w:before="0" w:beforeAutospacing="0" w:after="0" w:afterAutospacing="0" w:line="283" w:lineRule="auto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</w:pPr>
                              <w:r w:rsidRPr="00BC5D60">
                                <w:rPr>
                                  <w:rFonts w:eastAsia="Calibr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  <w:lang w:bidi="ru-RU"/>
                                </w:rPr>
                                <w:t xml:space="preserve">Статьи, ранее отобранные в BMJ </w:t>
                              </w:r>
                            </w:p>
                            <w:p w14:paraId="0CB7A186" w14:textId="77777777" w:rsidR="008A25B3" w:rsidRPr="00BC5D60" w:rsidRDefault="008A25B3" w:rsidP="006678A1">
                              <w:pPr>
                                <w:pStyle w:val="af"/>
                                <w:spacing w:before="0" w:beforeAutospacing="0" w:after="0" w:afterAutospacing="0" w:line="283" w:lineRule="auto"/>
                                <w:jc w:val="center"/>
                              </w:pPr>
                              <w:r w:rsidRPr="00BC5D60">
                                <w:rPr>
                                  <w:rFonts w:eastAsia="Calibr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  <w:lang w:bidi="ru-RU"/>
                                </w:rPr>
                                <w:t>(n = 25)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1" name="Прямоугольник 21"/>
                        <wps:cNvSpPr/>
                        <wps:spPr>
                          <a:xfrm>
                            <a:off x="2566416" y="2392680"/>
                            <a:ext cx="725170" cy="432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9642A1" w14:textId="77777777" w:rsidR="008A25B3" w:rsidRPr="00BC5D60" w:rsidRDefault="008A25B3" w:rsidP="006678A1">
                              <w:pPr>
                                <w:pStyle w:val="af"/>
                                <w:spacing w:before="0" w:beforeAutospacing="0" w:after="0" w:afterAutospacing="0" w:line="319" w:lineRule="auto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BC5D60">
                                <w:rPr>
                                  <w:rFonts w:eastAsia="Calibr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  <w:lang w:bidi="ru-RU"/>
                                </w:rPr>
                                <w:t>Отобранные статьи</w:t>
                              </w:r>
                            </w:p>
                            <w:p w14:paraId="1F86D48F" w14:textId="77777777" w:rsidR="008A25B3" w:rsidRPr="00BC5D60" w:rsidRDefault="008A25B3" w:rsidP="006678A1">
                              <w:pPr>
                                <w:pStyle w:val="af"/>
                                <w:spacing w:before="0" w:beforeAutospacing="0" w:after="0" w:afterAutospacing="0" w:line="319" w:lineRule="auto"/>
                                <w:jc w:val="center"/>
                              </w:pPr>
                              <w:r w:rsidRPr="00BC5D60">
                                <w:rPr>
                                  <w:rFonts w:eastAsia="Calibr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  <w:lang w:bidi="ru-RU"/>
                                </w:rPr>
                                <w:t>(n = 13)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2" name="Прямоугольник 22"/>
                        <wps:cNvSpPr/>
                        <wps:spPr>
                          <a:xfrm>
                            <a:off x="1758696" y="3087878"/>
                            <a:ext cx="1045210" cy="3511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3910B1" w14:textId="77777777" w:rsidR="008A25B3" w:rsidRPr="00BC5D60" w:rsidRDefault="008A25B3" w:rsidP="006678A1">
                              <w:pPr>
                                <w:pStyle w:val="af"/>
                                <w:spacing w:before="0" w:beforeAutospacing="0" w:after="0" w:afterAutospacing="0" w:line="259" w:lineRule="auto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</w:pPr>
                              <w:r w:rsidRPr="00BC5D60">
                                <w:rPr>
                                  <w:rFonts w:eastAsia="Calibr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  <w:lang w:bidi="ru-RU"/>
                                </w:rPr>
                                <w:t xml:space="preserve">Оценка пригодности </w:t>
                              </w:r>
                              <w:r w:rsidRPr="00BC5D60">
                                <w:rPr>
                                  <w:rFonts w:eastAsia="Calibr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  <w:lang w:bidi="ru-RU"/>
                                </w:rPr>
                                <w:br/>
                                <w:t xml:space="preserve">полнотекстовых статей </w:t>
                              </w:r>
                            </w:p>
                            <w:p w14:paraId="3F42076B" w14:textId="77777777" w:rsidR="008A25B3" w:rsidRPr="00BC5D60" w:rsidRDefault="008A25B3" w:rsidP="006678A1">
                              <w:pPr>
                                <w:pStyle w:val="af"/>
                                <w:spacing w:before="0" w:beforeAutospacing="0" w:after="0" w:afterAutospacing="0" w:line="259" w:lineRule="auto"/>
                                <w:jc w:val="center"/>
                              </w:pPr>
                              <w:r w:rsidRPr="00BC5D60">
                                <w:rPr>
                                  <w:rFonts w:eastAsia="Calibr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  <w:lang w:bidi="ru-RU"/>
                                </w:rPr>
                                <w:t>(n = 38)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3" name="Прямоугольник 23"/>
                        <wps:cNvSpPr/>
                        <wps:spPr>
                          <a:xfrm>
                            <a:off x="3252470" y="3130422"/>
                            <a:ext cx="1347128" cy="44170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B53487" w14:textId="77777777" w:rsidR="008A25B3" w:rsidRPr="00BC5D60" w:rsidRDefault="008A25B3" w:rsidP="006678A1">
                              <w:pPr>
                                <w:pStyle w:val="af"/>
                                <w:spacing w:before="0" w:beforeAutospacing="0" w:after="0" w:afterAutospacing="0" w:line="254" w:lineRule="auto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BC5D60">
                                <w:rPr>
                                  <w:rFonts w:eastAsia="Calibr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  <w:lang w:bidi="ru-RU"/>
                                </w:rPr>
                                <w:t>Полнотекстовые статьи исключены, нет сведений об уровне калия в сыворотке крови (n = 18)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4" name="Прямоугольник 24"/>
                        <wps:cNvSpPr/>
                        <wps:spPr>
                          <a:xfrm>
                            <a:off x="1862328" y="3910584"/>
                            <a:ext cx="835025" cy="6242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10A287" w14:textId="77777777" w:rsidR="008A25B3" w:rsidRPr="00BC5D60" w:rsidRDefault="008A25B3" w:rsidP="006678A1">
                              <w:pPr>
                                <w:pStyle w:val="af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</w:pPr>
                              <w:r w:rsidRPr="00BC5D60">
                                <w:rPr>
                                  <w:rFonts w:eastAsia="Calibr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  <w:lang w:bidi="ru-RU"/>
                                </w:rPr>
                                <w:t xml:space="preserve">Исследования, включенные в итоговый анализ </w:t>
                              </w:r>
                            </w:p>
                            <w:p w14:paraId="6337F0D4" w14:textId="77777777" w:rsidR="008A25B3" w:rsidRPr="00BC5D60" w:rsidRDefault="008A25B3" w:rsidP="006678A1">
                              <w:pPr>
                                <w:pStyle w:val="af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</w:pPr>
                              <w:r w:rsidRPr="00BC5D60">
                                <w:rPr>
                                  <w:rFonts w:eastAsia="Calibr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  <w:lang w:bidi="ru-RU"/>
                                </w:rPr>
                                <w:t xml:space="preserve">(n = 20) </w:t>
                              </w:r>
                            </w:p>
                            <w:p w14:paraId="741EE268" w14:textId="77777777" w:rsidR="008A25B3" w:rsidRPr="00BC5D60" w:rsidRDefault="008A25B3" w:rsidP="006678A1">
                              <w:pPr>
                                <w:pStyle w:val="af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BC5D60">
                                <w:rPr>
                                  <w:rFonts w:eastAsia="Calibr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  <w:lang w:bidi="ru-RU"/>
                                </w:rPr>
                                <w:t>Выборки (n=21)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5" name="Прямоугольник 25"/>
                        <wps:cNvSpPr/>
                        <wps:spPr>
                          <a:xfrm>
                            <a:off x="97536" y="3438779"/>
                            <a:ext cx="254635" cy="8137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EB9B5C" w14:textId="77777777" w:rsidR="008A25B3" w:rsidRPr="00BC5D60" w:rsidRDefault="008A25B3" w:rsidP="006678A1">
                              <w:pPr>
                                <w:pStyle w:val="af"/>
                                <w:spacing w:before="0" w:beforeAutospacing="0" w:after="0" w:afterAutospacing="0"/>
                              </w:pPr>
                              <w:r w:rsidRPr="00BC5D60">
                                <w:rPr>
                                  <w:rFonts w:eastAsia="Calibri"/>
                                  <w:b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bidi="ru-RU"/>
                                </w:rPr>
                                <w:t>Включено</w:t>
                              </w:r>
                            </w:p>
                          </w:txbxContent>
                        </wps:txbx>
                        <wps:bodyPr vert="vert270" wrap="square" lIns="0" tIns="0" rIns="0" bIns="0">
                          <a:noAutofit/>
                        </wps:bodyPr>
                      </wps:wsp>
                      <wps:wsp>
                        <wps:cNvPr id="26" name="Прямоугольник 26"/>
                        <wps:cNvSpPr/>
                        <wps:spPr>
                          <a:xfrm>
                            <a:off x="63183" y="2148459"/>
                            <a:ext cx="254635" cy="14236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D749B0" w14:textId="45748C30" w:rsidR="008A25B3" w:rsidRPr="00BC5D60" w:rsidRDefault="008A25B3" w:rsidP="00BC5D60">
                              <w:pPr>
                                <w:pStyle w:val="af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BC5D60">
                                <w:rPr>
                                  <w:rFonts w:eastAsia="Calibri"/>
                                  <w:b/>
                                  <w:color w:val="000000" w:themeColor="text1"/>
                                  <w:kern w:val="24"/>
                                  <w:sz w:val="14"/>
                                  <w:szCs w:val="16"/>
                                  <w:lang w:bidi="ru-RU"/>
                                </w:rPr>
                                <w:t xml:space="preserve">Соответствие </w:t>
                              </w:r>
                              <w:r w:rsidRPr="00BC5D60">
                                <w:rPr>
                                  <w:rFonts w:eastAsia="Calibri"/>
                                  <w:b/>
                                  <w:color w:val="000000" w:themeColor="text1"/>
                                  <w:kern w:val="24"/>
                                  <w:sz w:val="14"/>
                                  <w:szCs w:val="16"/>
                                  <w:lang w:val="en-US" w:bidi="ru-RU"/>
                                </w:rPr>
                                <w:br/>
                              </w:r>
                              <w:r w:rsidRPr="00BC5D60">
                                <w:rPr>
                                  <w:rFonts w:eastAsia="Calibri"/>
                                  <w:b/>
                                  <w:color w:val="000000" w:themeColor="text1"/>
                                  <w:kern w:val="24"/>
                                  <w:sz w:val="14"/>
                                  <w:szCs w:val="16"/>
                                  <w:lang w:bidi="ru-RU"/>
                                </w:rPr>
                                <w:t>критериям отбора</w:t>
                              </w:r>
                            </w:p>
                          </w:txbxContent>
                        </wps:txbx>
                        <wps:bodyPr vert="vert270" wrap="square" lIns="0" tIns="0" rIns="0" bIns="0">
                          <a:noAutofit/>
                        </wps:bodyPr>
                      </wps:wsp>
                      <wps:wsp>
                        <wps:cNvPr id="27" name="Прямоугольник 27"/>
                        <wps:cNvSpPr/>
                        <wps:spPr>
                          <a:xfrm>
                            <a:off x="112776" y="1485900"/>
                            <a:ext cx="167570" cy="42741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76EB51" w14:textId="77777777" w:rsidR="008A25B3" w:rsidRPr="00BC5D60" w:rsidRDefault="008A25B3" w:rsidP="006678A1">
                              <w:pPr>
                                <w:pStyle w:val="af"/>
                                <w:spacing w:before="0" w:beforeAutospacing="0" w:after="0" w:afterAutospacing="0"/>
                              </w:pPr>
                              <w:r w:rsidRPr="00BC5D60">
                                <w:rPr>
                                  <w:rFonts w:eastAsia="Calibri"/>
                                  <w:b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bidi="ru-RU"/>
                                </w:rPr>
                                <w:t>Отбор</w:t>
                              </w:r>
                            </w:p>
                          </w:txbxContent>
                        </wps:txbx>
                        <wps:bodyPr vert="vert270" wrap="square" lIns="0" tIns="0" rIns="0" bIns="0">
                          <a:noAutofit/>
                        </wps:bodyPr>
                      </wps:wsp>
                      <wps:wsp>
                        <wps:cNvPr id="28" name="Прямоугольник 28"/>
                        <wps:cNvSpPr/>
                        <wps:spPr>
                          <a:xfrm>
                            <a:off x="112776" y="346779"/>
                            <a:ext cx="254635" cy="42474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E1AD8B" w14:textId="77777777" w:rsidR="008A25B3" w:rsidRPr="00BC5D60" w:rsidRDefault="008A25B3" w:rsidP="006678A1">
                              <w:pPr>
                                <w:pStyle w:val="af"/>
                                <w:spacing w:before="0" w:beforeAutospacing="0" w:after="0" w:afterAutospacing="0"/>
                              </w:pPr>
                              <w:r w:rsidRPr="00BC5D60">
                                <w:rPr>
                                  <w:rFonts w:eastAsia="Calibri"/>
                                  <w:b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bidi="ru-RU"/>
                                </w:rPr>
                                <w:t>Поиск</w:t>
                              </w:r>
                            </w:p>
                          </w:txbxContent>
                        </wps:txbx>
                        <wps:bodyPr vert="vert270" wrap="square" lIns="0" tIns="0" r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6" o:spid="_x0000_s1026" style="width:394.5pt;height:362.4pt;mso-position-horizontal-relative:char;mso-position-vertical-relative:line" coordsize="46482,460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4" o:spid="_x0000_s1027" type="#_x0000_t75" style="position:absolute;width:46482;height:460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4vN0XDAAAA2wAAAA8AAABkcnMvZG93bnJldi54bWxET0trwkAQvgv+h2WEXkrdtISlpK4iPiBX&#10;bRvobciOSTA7G7Nbk/bXu4WCt/n4nrNYjbYVV+p941jD8zwBQVw603Cl4eN9//QKwgdkg61j0vBD&#10;HlbL6WSBmXEDH+h6DJWIIewz1FCH0GVS+rImi37uOuLInVxvMUTYV9L0OMRw28qXJFHSYsOxocaO&#10;NjWV5+O31aBUkv/uL7hTjyr9HIptXuy+Uq0fZuP6DUSgMdzF/+7cxPkp/P0SD5DL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i83RcMAAADbAAAADwAAAAAAAAAAAAAAAACf&#10;AgAAZHJzL2Rvd25yZXYueG1sUEsFBgAAAAAEAAQA9wAAAI8DAAAAAA==&#10;">
                  <v:imagedata r:id="rId15" o:title=""/>
                  <v:path arrowok="t"/>
                </v:shape>
                <v:rect id="Прямоугольник 15" o:spid="_x0000_s1028" style="position:absolute;left:6328;top:1802;width:15579;height:6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14:paraId="30B59BEB" w14:textId="752B51FA" w:rsidR="008A25B3" w:rsidRPr="005C459F" w:rsidRDefault="008A25B3" w:rsidP="006678A1">
                        <w:pPr>
                          <w:pStyle w:val="af"/>
                          <w:spacing w:before="0" w:beforeAutospacing="0" w:after="0" w:afterAutospacing="0" w:line="276" w:lineRule="auto"/>
                          <w:jc w:val="center"/>
                          <w:rPr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</w:pPr>
                        <w:r w:rsidRPr="005C459F">
                          <w:rPr>
                            <w:rFonts w:eastAsia="Calibri"/>
                            <w:color w:val="000000" w:themeColor="text1"/>
                            <w:kern w:val="24"/>
                            <w:sz w:val="14"/>
                            <w:szCs w:val="14"/>
                            <w:lang w:bidi="ru-RU"/>
                          </w:rPr>
                          <w:t xml:space="preserve">Записи, выявленные в ходе </w:t>
                        </w:r>
                        <w:r w:rsidRPr="005C459F">
                          <w:rPr>
                            <w:rFonts w:eastAsia="Calibri"/>
                            <w:color w:val="000000" w:themeColor="text1"/>
                            <w:kern w:val="24"/>
                            <w:sz w:val="14"/>
                            <w:szCs w:val="14"/>
                            <w:lang w:bidi="ru-RU"/>
                          </w:rPr>
                          <w:br/>
                          <w:t xml:space="preserve">поиска в базе данных Medline </w:t>
                        </w:r>
                        <w:r w:rsidRPr="005C459F">
                          <w:rPr>
                            <w:rFonts w:eastAsia="Calibri"/>
                            <w:color w:val="000000" w:themeColor="text1"/>
                            <w:kern w:val="24"/>
                            <w:sz w:val="14"/>
                            <w:szCs w:val="14"/>
                            <w:lang w:bidi="ru-RU"/>
                          </w:rPr>
                          <w:br/>
                          <w:t>(с 29</w:t>
                        </w:r>
                        <w:r w:rsidRPr="005C459F">
                          <w:rPr>
                            <w:rFonts w:eastAsia="Calibri"/>
                            <w:color w:val="000000" w:themeColor="text1"/>
                            <w:kern w:val="24"/>
                            <w:position w:val="4"/>
                            <w:sz w:val="14"/>
                            <w:szCs w:val="14"/>
                            <w:vertAlign w:val="superscript"/>
                            <w:lang w:bidi="ru-RU"/>
                          </w:rPr>
                          <w:t xml:space="preserve"> </w:t>
                        </w:r>
                        <w:r w:rsidRPr="005C459F">
                          <w:rPr>
                            <w:rFonts w:eastAsia="Calibri"/>
                            <w:color w:val="000000" w:themeColor="text1"/>
                            <w:kern w:val="24"/>
                            <w:sz w:val="14"/>
                            <w:szCs w:val="14"/>
                            <w:lang w:bidi="ru-RU"/>
                          </w:rPr>
                          <w:t>августа 2011 г. по 10</w:t>
                        </w:r>
                        <w:r w:rsidRPr="005C459F">
                          <w:rPr>
                            <w:rFonts w:eastAsia="Calibri"/>
                            <w:color w:val="000000" w:themeColor="text1"/>
                            <w:kern w:val="24"/>
                            <w:position w:val="4"/>
                            <w:sz w:val="14"/>
                            <w:szCs w:val="14"/>
                            <w:vertAlign w:val="superscript"/>
                            <w:lang w:bidi="ru-RU"/>
                          </w:rPr>
                          <w:t xml:space="preserve"> </w:t>
                        </w:r>
                        <w:r w:rsidRPr="005C459F">
                          <w:rPr>
                            <w:rFonts w:eastAsia="Calibri"/>
                            <w:color w:val="000000" w:themeColor="text1"/>
                            <w:kern w:val="24"/>
                            <w:sz w:val="14"/>
                            <w:szCs w:val="14"/>
                            <w:lang w:bidi="ru-RU"/>
                          </w:rPr>
                          <w:t>июля 2015 г.)</w:t>
                        </w:r>
                      </w:p>
                      <w:p w14:paraId="422B5E1D" w14:textId="77777777" w:rsidR="008A25B3" w:rsidRPr="005C459F" w:rsidRDefault="008A25B3" w:rsidP="006678A1">
                        <w:pPr>
                          <w:pStyle w:val="af"/>
                          <w:spacing w:before="0" w:beforeAutospacing="0" w:after="0" w:afterAutospacing="0" w:line="276" w:lineRule="auto"/>
                          <w:jc w:val="center"/>
                          <w:rPr>
                            <w:lang w:val="en-US"/>
                          </w:rPr>
                        </w:pPr>
                        <w:r w:rsidRPr="005C459F">
                          <w:rPr>
                            <w:rFonts w:eastAsia="Calibri"/>
                            <w:color w:val="000000" w:themeColor="text1"/>
                            <w:kern w:val="24"/>
                            <w:sz w:val="14"/>
                            <w:szCs w:val="14"/>
                            <w:lang w:bidi="ru-RU"/>
                          </w:rPr>
                          <w:t>(n = 99)</w:t>
                        </w:r>
                      </w:p>
                    </w:txbxContent>
                  </v:textbox>
                </v:rect>
                <v:rect id="Прямоугольник 16" o:spid="_x0000_s1029" style="position:absolute;left:24384;top:834;width:14478;height:5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14:paraId="16816056" w14:textId="11202E61" w:rsidR="008A25B3" w:rsidRPr="005C459F" w:rsidRDefault="008A25B3" w:rsidP="006678A1">
                        <w:pPr>
                          <w:pStyle w:val="af"/>
                          <w:spacing w:before="0" w:beforeAutospacing="0" w:after="0" w:afterAutospacing="0" w:line="276" w:lineRule="auto"/>
                          <w:jc w:val="center"/>
                          <w:rPr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</w:pPr>
                        <w:r w:rsidRPr="005C459F">
                          <w:rPr>
                            <w:rFonts w:eastAsia="Calibri"/>
                            <w:color w:val="000000" w:themeColor="text1"/>
                            <w:kern w:val="24"/>
                            <w:sz w:val="14"/>
                            <w:szCs w:val="14"/>
                            <w:lang w:bidi="ru-RU"/>
                          </w:rPr>
                          <w:t>Дополнительные записи, выявленные в ходе поиска в других источниках ― база данных Embase (с 29</w:t>
                        </w:r>
                        <w:r w:rsidRPr="005C459F">
                          <w:rPr>
                            <w:rFonts w:eastAsia="Calibri"/>
                            <w:color w:val="000000" w:themeColor="text1"/>
                            <w:kern w:val="24"/>
                            <w:position w:val="4"/>
                            <w:sz w:val="14"/>
                            <w:szCs w:val="14"/>
                            <w:vertAlign w:val="superscript"/>
                            <w:lang w:bidi="ru-RU"/>
                          </w:rPr>
                          <w:t xml:space="preserve"> </w:t>
                        </w:r>
                        <w:r w:rsidRPr="005C459F">
                          <w:rPr>
                            <w:rFonts w:eastAsia="Calibri"/>
                            <w:color w:val="000000" w:themeColor="text1"/>
                            <w:kern w:val="24"/>
                            <w:sz w:val="14"/>
                            <w:szCs w:val="14"/>
                            <w:lang w:bidi="ru-RU"/>
                          </w:rPr>
                          <w:t>августа 2011 г. по 10</w:t>
                        </w:r>
                        <w:r w:rsidRPr="005C459F">
                          <w:rPr>
                            <w:rFonts w:eastAsia="Calibri"/>
                            <w:color w:val="000000" w:themeColor="text1"/>
                            <w:kern w:val="24"/>
                            <w:position w:val="4"/>
                            <w:sz w:val="14"/>
                            <w:szCs w:val="14"/>
                            <w:vertAlign w:val="superscript"/>
                            <w:lang w:bidi="ru-RU"/>
                          </w:rPr>
                          <w:t xml:space="preserve"> </w:t>
                        </w:r>
                        <w:r w:rsidRPr="005C459F">
                          <w:rPr>
                            <w:rFonts w:eastAsia="Calibri"/>
                            <w:color w:val="000000" w:themeColor="text1"/>
                            <w:kern w:val="24"/>
                            <w:sz w:val="14"/>
                            <w:szCs w:val="14"/>
                            <w:lang w:bidi="ru-RU"/>
                          </w:rPr>
                          <w:t>июля 2015 г.)</w:t>
                        </w:r>
                      </w:p>
                      <w:p w14:paraId="7C5986F9" w14:textId="77777777" w:rsidR="008A25B3" w:rsidRPr="005C459F" w:rsidRDefault="008A25B3" w:rsidP="006678A1">
                        <w:pPr>
                          <w:pStyle w:val="af"/>
                          <w:spacing w:before="0" w:beforeAutospacing="0" w:after="0" w:afterAutospacing="0" w:line="276" w:lineRule="auto"/>
                          <w:jc w:val="center"/>
                          <w:rPr>
                            <w:lang w:val="en-US"/>
                          </w:rPr>
                        </w:pPr>
                        <w:r w:rsidRPr="005C459F">
                          <w:rPr>
                            <w:rFonts w:eastAsia="Calibri"/>
                            <w:color w:val="000000" w:themeColor="text1"/>
                            <w:kern w:val="24"/>
                            <w:sz w:val="14"/>
                            <w:szCs w:val="14"/>
                            <w:lang w:bidi="ru-RU"/>
                          </w:rPr>
                          <w:t>(n = 138)</w:t>
                        </w:r>
                      </w:p>
                    </w:txbxContent>
                  </v:textbox>
                </v:rect>
                <v:rect id="Прямоугольник 17" o:spid="_x0000_s1030" style="position:absolute;left:16032;top:9772;width:14173;height:2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14:paraId="29B05DB1" w14:textId="77777777" w:rsidR="008A25B3" w:rsidRPr="005C459F" w:rsidRDefault="008A25B3" w:rsidP="006678A1">
                        <w:pPr>
                          <w:pStyle w:val="af"/>
                          <w:spacing w:before="0" w:beforeAutospacing="0" w:after="0" w:afterAutospacing="0" w:line="285" w:lineRule="auto"/>
                          <w:jc w:val="center"/>
                          <w:rPr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</w:pPr>
                        <w:r w:rsidRPr="005C459F">
                          <w:rPr>
                            <w:rFonts w:eastAsia="Calibri"/>
                            <w:color w:val="000000" w:themeColor="text1"/>
                            <w:kern w:val="24"/>
                            <w:sz w:val="14"/>
                            <w:szCs w:val="14"/>
                            <w:lang w:bidi="ru-RU"/>
                          </w:rPr>
                          <w:t xml:space="preserve">Записи после удаления повторов </w:t>
                        </w:r>
                      </w:p>
                      <w:p w14:paraId="6E072910" w14:textId="77777777" w:rsidR="008A25B3" w:rsidRPr="005C459F" w:rsidRDefault="008A25B3" w:rsidP="006678A1">
                        <w:pPr>
                          <w:pStyle w:val="af"/>
                          <w:spacing w:before="0" w:beforeAutospacing="0" w:after="0" w:afterAutospacing="0" w:line="285" w:lineRule="auto"/>
                          <w:jc w:val="center"/>
                        </w:pPr>
                        <w:r w:rsidRPr="005C459F">
                          <w:rPr>
                            <w:rFonts w:eastAsia="Calibri"/>
                            <w:color w:val="000000" w:themeColor="text1"/>
                            <w:kern w:val="24"/>
                            <w:sz w:val="14"/>
                            <w:szCs w:val="14"/>
                            <w:lang w:bidi="ru-RU"/>
                          </w:rPr>
                          <w:t>(n = 174)</w:t>
                        </w:r>
                      </w:p>
                    </w:txbxContent>
                  </v:textbox>
                </v:rect>
                <v:rect id="Прямоугольник 18" o:spid="_x0000_s1031" style="position:absolute;left:32524;top:13042;width:13958;height:90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14:paraId="7A690452" w14:textId="77777777" w:rsidR="008A25B3" w:rsidRPr="005C459F" w:rsidRDefault="008A25B3" w:rsidP="006678A1">
                        <w:pPr>
                          <w:pStyle w:val="af"/>
                          <w:spacing w:before="0" w:beforeAutospacing="0" w:after="84" w:afterAutospacing="0"/>
                          <w:rPr>
                            <w:sz w:val="13"/>
                            <w:szCs w:val="11"/>
                            <w:lang w:val="en-US"/>
                          </w:rPr>
                        </w:pPr>
                        <w:r w:rsidRPr="005C459F">
                          <w:rPr>
                            <w:rFonts w:eastAsia="Calibri"/>
                            <w:color w:val="000000" w:themeColor="text1"/>
                            <w:kern w:val="24"/>
                            <w:sz w:val="13"/>
                            <w:szCs w:val="11"/>
                            <w:lang w:bidi="ru-RU"/>
                          </w:rPr>
                          <w:t>Исключенные записи (n = 161)</w:t>
                        </w:r>
                      </w:p>
                      <w:p w14:paraId="29D7B8F9" w14:textId="77777777" w:rsidR="008A25B3" w:rsidRPr="005C459F" w:rsidRDefault="008A25B3" w:rsidP="006678A1">
                        <w:pPr>
                          <w:pStyle w:val="af"/>
                          <w:numPr>
                            <w:ilvl w:val="0"/>
                            <w:numId w:val="6"/>
                          </w:numPr>
                          <w:spacing w:before="0" w:beforeAutospacing="0" w:after="0" w:afterAutospacing="0"/>
                          <w:ind w:left="142" w:hanging="142"/>
                          <w:rPr>
                            <w:sz w:val="13"/>
                            <w:szCs w:val="11"/>
                          </w:rPr>
                        </w:pPr>
                        <w:r w:rsidRPr="005C459F">
                          <w:rPr>
                            <w:rFonts w:eastAsia="Calibri"/>
                            <w:color w:val="000000" w:themeColor="text1"/>
                            <w:kern w:val="24"/>
                            <w:sz w:val="13"/>
                            <w:szCs w:val="11"/>
                            <w:lang w:bidi="ru-RU"/>
                          </w:rPr>
                          <w:t>Нет приема калийсодержащих добавок (n = 125)</w:t>
                        </w:r>
                      </w:p>
                      <w:p w14:paraId="53DFF39C" w14:textId="77777777" w:rsidR="008A25B3" w:rsidRPr="005C459F" w:rsidRDefault="008A25B3" w:rsidP="006678A1">
                        <w:pPr>
                          <w:pStyle w:val="af"/>
                          <w:numPr>
                            <w:ilvl w:val="0"/>
                            <w:numId w:val="6"/>
                          </w:numPr>
                          <w:spacing w:before="0" w:beforeAutospacing="0" w:after="0" w:afterAutospacing="0"/>
                          <w:ind w:left="142" w:hanging="142"/>
                          <w:rPr>
                            <w:sz w:val="13"/>
                            <w:szCs w:val="11"/>
                            <w:lang w:val="en-US"/>
                          </w:rPr>
                        </w:pPr>
                        <w:r w:rsidRPr="005C459F">
                          <w:rPr>
                            <w:rFonts w:eastAsia="Calibri"/>
                            <w:color w:val="000000" w:themeColor="text1"/>
                            <w:kern w:val="24"/>
                            <w:sz w:val="13"/>
                            <w:szCs w:val="11"/>
                            <w:lang w:bidi="ru-RU"/>
                          </w:rPr>
                          <w:t>Мета-анализ (n = 3)</w:t>
                        </w:r>
                      </w:p>
                      <w:p w14:paraId="519188A1" w14:textId="77777777" w:rsidR="008A25B3" w:rsidRPr="005C459F" w:rsidRDefault="008A25B3" w:rsidP="006678A1">
                        <w:pPr>
                          <w:pStyle w:val="af"/>
                          <w:numPr>
                            <w:ilvl w:val="0"/>
                            <w:numId w:val="6"/>
                          </w:numPr>
                          <w:spacing w:before="0" w:beforeAutospacing="0" w:after="0" w:afterAutospacing="0"/>
                          <w:ind w:left="142" w:hanging="142"/>
                          <w:rPr>
                            <w:sz w:val="13"/>
                            <w:szCs w:val="11"/>
                            <w:lang w:val="en-US"/>
                          </w:rPr>
                        </w:pPr>
                        <w:r w:rsidRPr="005C459F">
                          <w:rPr>
                            <w:rFonts w:eastAsia="Calibri"/>
                            <w:color w:val="000000" w:themeColor="text1"/>
                            <w:kern w:val="24"/>
                            <w:sz w:val="13"/>
                            <w:szCs w:val="11"/>
                            <w:lang w:bidi="ru-RU"/>
                          </w:rPr>
                          <w:t>Не РКИ (n = 10)</w:t>
                        </w:r>
                      </w:p>
                      <w:p w14:paraId="573363FA" w14:textId="77777777" w:rsidR="008A25B3" w:rsidRPr="005C459F" w:rsidRDefault="008A25B3" w:rsidP="006678A1">
                        <w:pPr>
                          <w:pStyle w:val="af"/>
                          <w:numPr>
                            <w:ilvl w:val="0"/>
                            <w:numId w:val="6"/>
                          </w:numPr>
                          <w:spacing w:before="0" w:beforeAutospacing="0" w:after="0" w:afterAutospacing="0"/>
                          <w:ind w:left="142" w:hanging="142"/>
                          <w:rPr>
                            <w:sz w:val="13"/>
                            <w:szCs w:val="11"/>
                            <w:lang w:val="en-US"/>
                          </w:rPr>
                        </w:pPr>
                        <w:r w:rsidRPr="005C459F">
                          <w:rPr>
                            <w:rFonts w:eastAsia="Calibri"/>
                            <w:color w:val="000000" w:themeColor="text1"/>
                            <w:kern w:val="24"/>
                            <w:sz w:val="13"/>
                            <w:szCs w:val="11"/>
                            <w:lang w:bidi="ru-RU"/>
                          </w:rPr>
                          <w:t>Обзорная статья (n = 20)</w:t>
                        </w:r>
                      </w:p>
                      <w:p w14:paraId="698F3F57" w14:textId="77777777" w:rsidR="008A25B3" w:rsidRPr="005C459F" w:rsidRDefault="008A25B3" w:rsidP="006678A1">
                        <w:pPr>
                          <w:pStyle w:val="af"/>
                          <w:numPr>
                            <w:ilvl w:val="0"/>
                            <w:numId w:val="6"/>
                          </w:numPr>
                          <w:spacing w:before="0" w:beforeAutospacing="0" w:after="0" w:afterAutospacing="0"/>
                          <w:ind w:left="142" w:hanging="142"/>
                          <w:rPr>
                            <w:sz w:val="13"/>
                            <w:szCs w:val="11"/>
                            <w:lang w:val="en-US"/>
                          </w:rPr>
                        </w:pPr>
                        <w:r w:rsidRPr="005C459F">
                          <w:rPr>
                            <w:rFonts w:eastAsia="Calibri"/>
                            <w:color w:val="000000" w:themeColor="text1"/>
                            <w:kern w:val="24"/>
                            <w:sz w:val="13"/>
                            <w:szCs w:val="11"/>
                            <w:lang w:bidi="ru-RU"/>
                          </w:rPr>
                          <w:t>Только дизайн исследования (n = 1)</w:t>
                        </w:r>
                      </w:p>
                      <w:p w14:paraId="377DDE6C" w14:textId="77777777" w:rsidR="008A25B3" w:rsidRPr="005C459F" w:rsidRDefault="008A25B3" w:rsidP="006678A1">
                        <w:pPr>
                          <w:pStyle w:val="af"/>
                          <w:numPr>
                            <w:ilvl w:val="0"/>
                            <w:numId w:val="6"/>
                          </w:numPr>
                          <w:spacing w:before="0" w:beforeAutospacing="0" w:after="0" w:afterAutospacing="0"/>
                          <w:ind w:left="142" w:hanging="142"/>
                          <w:rPr>
                            <w:sz w:val="13"/>
                            <w:szCs w:val="11"/>
                            <w:lang w:val="en-US"/>
                          </w:rPr>
                        </w:pPr>
                        <w:r w:rsidRPr="005C459F">
                          <w:rPr>
                            <w:rFonts w:eastAsia="Calibri"/>
                            <w:color w:val="000000" w:themeColor="text1"/>
                            <w:kern w:val="24"/>
                            <w:sz w:val="13"/>
                            <w:szCs w:val="11"/>
                            <w:lang w:bidi="ru-RU"/>
                          </w:rPr>
                          <w:t>Редакционная статья (n = 1)</w:t>
                        </w:r>
                      </w:p>
                      <w:p w14:paraId="72CAABB3" w14:textId="77777777" w:rsidR="008A25B3" w:rsidRPr="005C459F" w:rsidRDefault="008A25B3" w:rsidP="006678A1">
                        <w:pPr>
                          <w:pStyle w:val="af"/>
                          <w:numPr>
                            <w:ilvl w:val="0"/>
                            <w:numId w:val="6"/>
                          </w:numPr>
                          <w:spacing w:before="0" w:beforeAutospacing="0" w:after="0" w:afterAutospacing="0"/>
                          <w:ind w:left="142" w:hanging="142"/>
                          <w:rPr>
                            <w:sz w:val="13"/>
                            <w:szCs w:val="11"/>
                            <w:lang w:val="en-US"/>
                          </w:rPr>
                        </w:pPr>
                        <w:r w:rsidRPr="005C459F">
                          <w:rPr>
                            <w:rFonts w:eastAsia="Calibri"/>
                            <w:color w:val="000000" w:themeColor="text1"/>
                            <w:kern w:val="24"/>
                            <w:sz w:val="13"/>
                            <w:szCs w:val="11"/>
                            <w:lang w:bidi="ru-RU"/>
                          </w:rPr>
                          <w:t>Недоступна копия (n=1)</w:t>
                        </w:r>
                      </w:p>
                    </w:txbxContent>
                  </v:textbox>
                </v:rect>
                <v:rect id="Прямоугольник 19" o:spid="_x0000_s1032" style="position:absolute;left:19105;top:16322;width:7868;height:3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14:paraId="36056CCA" w14:textId="77777777" w:rsidR="008A25B3" w:rsidRPr="00BC5D60" w:rsidRDefault="008A25B3" w:rsidP="006678A1">
                        <w:pPr>
                          <w:pStyle w:val="af"/>
                          <w:spacing w:before="0" w:beforeAutospacing="0" w:after="0" w:afterAutospacing="0"/>
                          <w:jc w:val="center"/>
                        </w:pPr>
                        <w:r w:rsidRPr="00BC5D60">
                          <w:rPr>
                            <w:rFonts w:eastAsia="Calibri"/>
                            <w:color w:val="000000" w:themeColor="text1"/>
                            <w:kern w:val="24"/>
                            <w:sz w:val="14"/>
                            <w:szCs w:val="14"/>
                            <w:lang w:bidi="ru-RU"/>
                          </w:rPr>
                          <w:t>Просмотренные записи</w:t>
                        </w:r>
                      </w:p>
                      <w:p w14:paraId="092B45B9" w14:textId="77777777" w:rsidR="008A25B3" w:rsidRPr="00BC5D60" w:rsidRDefault="008A25B3" w:rsidP="006678A1">
                        <w:pPr>
                          <w:pStyle w:val="af"/>
                          <w:spacing w:before="0" w:beforeAutospacing="0" w:after="0" w:afterAutospacing="0"/>
                          <w:jc w:val="center"/>
                        </w:pPr>
                        <w:r w:rsidRPr="00BC5D60">
                          <w:rPr>
                            <w:rFonts w:eastAsia="Calibri"/>
                            <w:color w:val="000000" w:themeColor="text1"/>
                            <w:kern w:val="24"/>
                            <w:sz w:val="14"/>
                            <w:szCs w:val="14"/>
                            <w:lang w:bidi="ru-RU"/>
                          </w:rPr>
                          <w:t>(n = 174)</w:t>
                        </w:r>
                      </w:p>
                    </w:txbxContent>
                  </v:textbox>
                </v:rect>
                <v:rect id="Прямоугольник 20" o:spid="_x0000_s1033" style="position:absolute;left:10576;top:22640;width:7864;height:3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14:paraId="16CE8B03" w14:textId="77777777" w:rsidR="008A25B3" w:rsidRPr="00BC5D60" w:rsidRDefault="008A25B3" w:rsidP="006678A1">
                        <w:pPr>
                          <w:pStyle w:val="af"/>
                          <w:spacing w:before="0" w:beforeAutospacing="0" w:after="0" w:afterAutospacing="0" w:line="283" w:lineRule="auto"/>
                          <w:jc w:val="center"/>
                          <w:rPr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</w:pPr>
                        <w:r w:rsidRPr="00BC5D60">
                          <w:rPr>
                            <w:rFonts w:eastAsia="Calibri"/>
                            <w:color w:val="000000" w:themeColor="text1"/>
                            <w:kern w:val="24"/>
                            <w:sz w:val="14"/>
                            <w:szCs w:val="14"/>
                            <w:lang w:bidi="ru-RU"/>
                          </w:rPr>
                          <w:t xml:space="preserve">Статьи, ранее отобранные в BMJ </w:t>
                        </w:r>
                      </w:p>
                      <w:p w14:paraId="0CB7A186" w14:textId="77777777" w:rsidR="008A25B3" w:rsidRPr="00BC5D60" w:rsidRDefault="008A25B3" w:rsidP="006678A1">
                        <w:pPr>
                          <w:pStyle w:val="af"/>
                          <w:spacing w:before="0" w:beforeAutospacing="0" w:after="0" w:afterAutospacing="0" w:line="283" w:lineRule="auto"/>
                          <w:jc w:val="center"/>
                        </w:pPr>
                        <w:r w:rsidRPr="00BC5D60">
                          <w:rPr>
                            <w:rFonts w:eastAsia="Calibri"/>
                            <w:color w:val="000000" w:themeColor="text1"/>
                            <w:kern w:val="24"/>
                            <w:sz w:val="14"/>
                            <w:szCs w:val="14"/>
                            <w:lang w:bidi="ru-RU"/>
                          </w:rPr>
                          <w:t>(n = 25)</w:t>
                        </w:r>
                      </w:p>
                    </w:txbxContent>
                  </v:textbox>
                </v:rect>
                <v:rect id="Прямоугольник 21" o:spid="_x0000_s1034" style="position:absolute;left:25664;top:23926;width:7251;height:4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14:paraId="009642A1" w14:textId="77777777" w:rsidR="008A25B3" w:rsidRPr="00BC5D60" w:rsidRDefault="008A25B3" w:rsidP="006678A1">
                        <w:pPr>
                          <w:pStyle w:val="af"/>
                          <w:spacing w:before="0" w:beforeAutospacing="0" w:after="0" w:afterAutospacing="0" w:line="319" w:lineRule="auto"/>
                          <w:jc w:val="center"/>
                          <w:rPr>
                            <w:color w:val="000000" w:themeColor="text1"/>
                            <w:kern w:val="24"/>
                            <w:sz w:val="14"/>
                            <w:szCs w:val="14"/>
                            <w:lang w:val="en-US"/>
                          </w:rPr>
                        </w:pPr>
                        <w:r w:rsidRPr="00BC5D60">
                          <w:rPr>
                            <w:rFonts w:eastAsia="Calibri"/>
                            <w:color w:val="000000" w:themeColor="text1"/>
                            <w:kern w:val="24"/>
                            <w:sz w:val="14"/>
                            <w:szCs w:val="14"/>
                            <w:lang w:bidi="ru-RU"/>
                          </w:rPr>
                          <w:t>Отобранные статьи</w:t>
                        </w:r>
                      </w:p>
                      <w:p w14:paraId="1F86D48F" w14:textId="77777777" w:rsidR="008A25B3" w:rsidRPr="00BC5D60" w:rsidRDefault="008A25B3" w:rsidP="006678A1">
                        <w:pPr>
                          <w:pStyle w:val="af"/>
                          <w:spacing w:before="0" w:beforeAutospacing="0" w:after="0" w:afterAutospacing="0" w:line="319" w:lineRule="auto"/>
                          <w:jc w:val="center"/>
                        </w:pPr>
                        <w:r w:rsidRPr="00BC5D60">
                          <w:rPr>
                            <w:rFonts w:eastAsia="Calibri"/>
                            <w:color w:val="000000" w:themeColor="text1"/>
                            <w:kern w:val="24"/>
                            <w:sz w:val="14"/>
                            <w:szCs w:val="14"/>
                            <w:lang w:bidi="ru-RU"/>
                          </w:rPr>
                          <w:t>(n = 13)</w:t>
                        </w:r>
                      </w:p>
                    </w:txbxContent>
                  </v:textbox>
                </v:rect>
                <v:rect id="Прямоугольник 22" o:spid="_x0000_s1035" style="position:absolute;left:17586;top:30878;width:10453;height:3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14:paraId="033910B1" w14:textId="77777777" w:rsidR="008A25B3" w:rsidRPr="00BC5D60" w:rsidRDefault="008A25B3" w:rsidP="006678A1">
                        <w:pPr>
                          <w:pStyle w:val="af"/>
                          <w:spacing w:before="0" w:beforeAutospacing="0" w:after="0" w:afterAutospacing="0" w:line="259" w:lineRule="auto"/>
                          <w:jc w:val="center"/>
                          <w:rPr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</w:pPr>
                        <w:r w:rsidRPr="00BC5D60">
                          <w:rPr>
                            <w:rFonts w:eastAsia="Calibri"/>
                            <w:color w:val="000000" w:themeColor="text1"/>
                            <w:kern w:val="24"/>
                            <w:sz w:val="14"/>
                            <w:szCs w:val="14"/>
                            <w:lang w:bidi="ru-RU"/>
                          </w:rPr>
                          <w:t xml:space="preserve">Оценка пригодности </w:t>
                        </w:r>
                        <w:r w:rsidRPr="00BC5D60">
                          <w:rPr>
                            <w:rFonts w:eastAsia="Calibri"/>
                            <w:color w:val="000000" w:themeColor="text1"/>
                            <w:kern w:val="24"/>
                            <w:sz w:val="14"/>
                            <w:szCs w:val="14"/>
                            <w:lang w:bidi="ru-RU"/>
                          </w:rPr>
                          <w:br/>
                          <w:t xml:space="preserve">полнотекстовых статей </w:t>
                        </w:r>
                      </w:p>
                      <w:p w14:paraId="3F42076B" w14:textId="77777777" w:rsidR="008A25B3" w:rsidRPr="00BC5D60" w:rsidRDefault="008A25B3" w:rsidP="006678A1">
                        <w:pPr>
                          <w:pStyle w:val="af"/>
                          <w:spacing w:before="0" w:beforeAutospacing="0" w:after="0" w:afterAutospacing="0" w:line="259" w:lineRule="auto"/>
                          <w:jc w:val="center"/>
                        </w:pPr>
                        <w:r w:rsidRPr="00BC5D60">
                          <w:rPr>
                            <w:rFonts w:eastAsia="Calibri"/>
                            <w:color w:val="000000" w:themeColor="text1"/>
                            <w:kern w:val="24"/>
                            <w:sz w:val="14"/>
                            <w:szCs w:val="14"/>
                            <w:lang w:bidi="ru-RU"/>
                          </w:rPr>
                          <w:t>(n = 38)</w:t>
                        </w:r>
                      </w:p>
                    </w:txbxContent>
                  </v:textbox>
                </v:rect>
                <v:rect id="Прямоугольник 23" o:spid="_x0000_s1036" style="position:absolute;left:32524;top:31304;width:13471;height:4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14:paraId="5EB53487" w14:textId="77777777" w:rsidR="008A25B3" w:rsidRPr="00BC5D60" w:rsidRDefault="008A25B3" w:rsidP="006678A1">
                        <w:pPr>
                          <w:pStyle w:val="af"/>
                          <w:spacing w:before="0" w:beforeAutospacing="0" w:after="0" w:afterAutospacing="0" w:line="254" w:lineRule="auto"/>
                          <w:rPr>
                            <w:sz w:val="14"/>
                            <w:szCs w:val="14"/>
                          </w:rPr>
                        </w:pPr>
                        <w:r w:rsidRPr="00BC5D60">
                          <w:rPr>
                            <w:rFonts w:eastAsia="Calibri"/>
                            <w:color w:val="000000" w:themeColor="text1"/>
                            <w:kern w:val="24"/>
                            <w:sz w:val="14"/>
                            <w:szCs w:val="14"/>
                            <w:lang w:bidi="ru-RU"/>
                          </w:rPr>
                          <w:t>Полнотекстовые статьи исключены, нет сведений об уровне калия в сыворотке крови (n = 18)</w:t>
                        </w:r>
                      </w:p>
                    </w:txbxContent>
                  </v:textbox>
                </v:rect>
                <v:rect id="Прямоугольник 24" o:spid="_x0000_s1037" style="position:absolute;left:18623;top:39105;width:8350;height:6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14:paraId="5210A287" w14:textId="77777777" w:rsidR="008A25B3" w:rsidRPr="00BC5D60" w:rsidRDefault="008A25B3" w:rsidP="006678A1">
                        <w:pPr>
                          <w:pStyle w:val="af"/>
                          <w:spacing w:before="0" w:beforeAutospacing="0" w:after="0" w:afterAutospacing="0" w:line="276" w:lineRule="auto"/>
                          <w:jc w:val="center"/>
                          <w:rPr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</w:pPr>
                        <w:r w:rsidRPr="00BC5D60">
                          <w:rPr>
                            <w:rFonts w:eastAsia="Calibri"/>
                            <w:color w:val="000000" w:themeColor="text1"/>
                            <w:kern w:val="24"/>
                            <w:sz w:val="14"/>
                            <w:szCs w:val="14"/>
                            <w:lang w:bidi="ru-RU"/>
                          </w:rPr>
                          <w:t xml:space="preserve">Исследования, включенные в итоговый анализ </w:t>
                        </w:r>
                      </w:p>
                      <w:p w14:paraId="6337F0D4" w14:textId="77777777" w:rsidR="008A25B3" w:rsidRPr="00BC5D60" w:rsidRDefault="008A25B3" w:rsidP="006678A1">
                        <w:pPr>
                          <w:pStyle w:val="af"/>
                          <w:spacing w:before="0" w:beforeAutospacing="0" w:after="0" w:afterAutospacing="0" w:line="276" w:lineRule="auto"/>
                          <w:jc w:val="center"/>
                          <w:rPr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</w:pPr>
                        <w:r w:rsidRPr="00BC5D60">
                          <w:rPr>
                            <w:rFonts w:eastAsia="Calibri"/>
                            <w:color w:val="000000" w:themeColor="text1"/>
                            <w:kern w:val="24"/>
                            <w:sz w:val="14"/>
                            <w:szCs w:val="14"/>
                            <w:lang w:bidi="ru-RU"/>
                          </w:rPr>
                          <w:t xml:space="preserve">(n = 20) </w:t>
                        </w:r>
                      </w:p>
                      <w:p w14:paraId="741EE268" w14:textId="77777777" w:rsidR="008A25B3" w:rsidRPr="00BC5D60" w:rsidRDefault="008A25B3" w:rsidP="006678A1">
                        <w:pPr>
                          <w:pStyle w:val="af"/>
                          <w:spacing w:before="0" w:beforeAutospacing="0" w:after="0" w:afterAutospacing="0" w:line="276" w:lineRule="auto"/>
                          <w:jc w:val="center"/>
                          <w:rPr>
                            <w:lang w:val="en-US"/>
                          </w:rPr>
                        </w:pPr>
                        <w:r w:rsidRPr="00BC5D60">
                          <w:rPr>
                            <w:rFonts w:eastAsia="Calibri"/>
                            <w:color w:val="000000" w:themeColor="text1"/>
                            <w:kern w:val="24"/>
                            <w:sz w:val="14"/>
                            <w:szCs w:val="14"/>
                            <w:lang w:bidi="ru-RU"/>
                          </w:rPr>
                          <w:t>Выборки (n=21)</w:t>
                        </w:r>
                      </w:p>
                    </w:txbxContent>
                  </v:textbox>
                </v:rect>
                <v:rect id="Прямоугольник 25" o:spid="_x0000_s1038" style="position:absolute;left:975;top:34387;width:2546;height:8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Uat8IA&#10;AADbAAAADwAAAGRycy9kb3ducmV2LnhtbESPT4vCMBTE74LfIbyFvWlqQZGuUWTBxZOLfxCPj+bZ&#10;lG1eSpNtut9+Iwgeh5n5DbPaDLYRPXW+dqxgNs1AEJdO11wpuJx3kyUIH5A1No5JwR952KzHoxUW&#10;2kU+Un8KlUgQ9gUqMCG0hZS+NGTRT11LnLy76yyGJLtK6g5jgttG5lm2kBZrTgsGW/o0VP6cfq2C&#10;4yJ+m3751cfZNt7uISeeXw9Kvb8N2w8QgYbwCj/be60gn8PjS/oB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hRq3wgAAANsAAAAPAAAAAAAAAAAAAAAAAJgCAABkcnMvZG93&#10;bnJldi54bWxQSwUGAAAAAAQABAD1AAAAhwMAAAAA&#10;" filled="f" stroked="f">
                  <v:textbox style="layout-flow:vertical;mso-layout-flow-alt:bottom-to-top" inset="0,0,0,0">
                    <w:txbxContent>
                      <w:p w14:paraId="4AEB9B5C" w14:textId="77777777" w:rsidR="008A25B3" w:rsidRPr="00BC5D60" w:rsidRDefault="008A25B3" w:rsidP="006678A1">
                        <w:pPr>
                          <w:pStyle w:val="af"/>
                          <w:spacing w:before="0" w:beforeAutospacing="0" w:after="0" w:afterAutospacing="0"/>
                        </w:pPr>
                        <w:r w:rsidRPr="00BC5D60">
                          <w:rPr>
                            <w:rFonts w:eastAsia="Calibri"/>
                            <w:b/>
                            <w:color w:val="000000" w:themeColor="text1"/>
                            <w:kern w:val="24"/>
                            <w:sz w:val="16"/>
                            <w:szCs w:val="16"/>
                            <w:lang w:bidi="ru-RU"/>
                          </w:rPr>
                          <w:t>Включено</w:t>
                        </w:r>
                      </w:p>
                    </w:txbxContent>
                  </v:textbox>
                </v:rect>
                <v:rect id="Прямоугольник 26" o:spid="_x0000_s1039" style="position:absolute;left:631;top:21484;width:2547;height:14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eEwMIA&#10;AADbAAAADwAAAGRycy9kb3ducmV2LnhtbESPQWvCQBSE7wX/w/IEb3VjwCDRVURQerJoS/H4yD6z&#10;wezbkN1m47/vFgo9DjPzDbPZjbYVA/W+caxgMc9AEFdON1wr+Pw4vq5A+ICssXVMCp7kYbedvGyw&#10;1C7yhYZrqEWCsC9RgQmhK6X0lSGLfu464uTdXW8xJNnXUvcYE9y2Ms+yQlpsOC0Y7OhgqHpcv62C&#10;SxHfzbA6DXGxj7d7yImXX2elZtNxvwYRaAz/4b/2m1aQF/D7Jf0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V4TAwgAAANsAAAAPAAAAAAAAAAAAAAAAAJgCAABkcnMvZG93&#10;bnJldi54bWxQSwUGAAAAAAQABAD1AAAAhwMAAAAA&#10;" filled="f" stroked="f">
                  <v:textbox style="layout-flow:vertical;mso-layout-flow-alt:bottom-to-top" inset="0,0,0,0">
                    <w:txbxContent>
                      <w:p w14:paraId="53D749B0" w14:textId="45748C30" w:rsidR="008A25B3" w:rsidRPr="00BC5D60" w:rsidRDefault="008A25B3" w:rsidP="00BC5D60">
                        <w:pPr>
                          <w:pStyle w:val="af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BC5D60">
                          <w:rPr>
                            <w:rFonts w:eastAsia="Calibri"/>
                            <w:b/>
                            <w:color w:val="000000" w:themeColor="text1"/>
                            <w:kern w:val="24"/>
                            <w:sz w:val="14"/>
                            <w:szCs w:val="16"/>
                            <w:lang w:bidi="ru-RU"/>
                          </w:rPr>
                          <w:t xml:space="preserve">Соответствие </w:t>
                        </w:r>
                        <w:r w:rsidRPr="00BC5D60">
                          <w:rPr>
                            <w:rFonts w:eastAsia="Calibri"/>
                            <w:b/>
                            <w:color w:val="000000" w:themeColor="text1"/>
                            <w:kern w:val="24"/>
                            <w:sz w:val="14"/>
                            <w:szCs w:val="16"/>
                            <w:lang w:val="en-US" w:bidi="ru-RU"/>
                          </w:rPr>
                          <w:br/>
                        </w:r>
                        <w:r w:rsidRPr="00BC5D60">
                          <w:rPr>
                            <w:rFonts w:eastAsia="Calibri"/>
                            <w:b/>
                            <w:color w:val="000000" w:themeColor="text1"/>
                            <w:kern w:val="24"/>
                            <w:sz w:val="14"/>
                            <w:szCs w:val="16"/>
                            <w:lang w:bidi="ru-RU"/>
                          </w:rPr>
                          <w:t>критериям отбора</w:t>
                        </w:r>
                      </w:p>
                    </w:txbxContent>
                  </v:textbox>
                </v:rect>
                <v:rect id="Прямоугольник 27" o:spid="_x0000_s1040" style="position:absolute;left:1127;top:14859;width:1676;height:4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shW8MA&#10;AADbAAAADwAAAGRycy9kb3ducmV2LnhtbESPT2sCMRTE7wW/Q3gFbzXrgla2RhGh4sniH6THx+a5&#10;Wbp5WTbpZv32jSD0OMzMb5jlerCN6KnztWMF00kGgrh0uuZKweX8+bYA4QOyxsYxKbiTh/Vq9LLE&#10;QrvIR+pPoRIJwr5ABSaEtpDSl4Ys+olriZN3c53FkGRXSd1hTHDbyDzL5tJizWnBYEtbQ+XP6dcq&#10;OM7jl+kXuz5ON/H7FnLi2fWg1Ph12HyACDSE//CzvdcK8nd4fE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shW8MAAADbAAAADwAAAAAAAAAAAAAAAACYAgAAZHJzL2Rv&#10;d25yZXYueG1sUEsFBgAAAAAEAAQA9QAAAIgDAAAAAA==&#10;" filled="f" stroked="f">
                  <v:textbox style="layout-flow:vertical;mso-layout-flow-alt:bottom-to-top" inset="0,0,0,0">
                    <w:txbxContent>
                      <w:p w14:paraId="0976EB51" w14:textId="77777777" w:rsidR="008A25B3" w:rsidRPr="00BC5D60" w:rsidRDefault="008A25B3" w:rsidP="006678A1">
                        <w:pPr>
                          <w:pStyle w:val="af"/>
                          <w:spacing w:before="0" w:beforeAutospacing="0" w:after="0" w:afterAutospacing="0"/>
                        </w:pPr>
                        <w:r w:rsidRPr="00BC5D60">
                          <w:rPr>
                            <w:rFonts w:eastAsia="Calibri"/>
                            <w:b/>
                            <w:color w:val="000000" w:themeColor="text1"/>
                            <w:kern w:val="24"/>
                            <w:sz w:val="16"/>
                            <w:szCs w:val="16"/>
                            <w:lang w:bidi="ru-RU"/>
                          </w:rPr>
                          <w:t>Отбор</w:t>
                        </w:r>
                      </w:p>
                    </w:txbxContent>
                  </v:textbox>
                </v:rect>
                <v:rect id="Прямоугольник 28" o:spid="_x0000_s1041" style="position:absolute;left:1127;top:3467;width:2547;height:4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S1Kb8A&#10;AADbAAAADwAAAGRycy9kb3ducmV2LnhtbERPy4rCMBTdD/gP4QqzG1MLI1KNIoKDKwcfiMtLc22K&#10;zU1pMk39e7MYcHk47+V6sI3oqfO1YwXTSQaCuHS65krB5bz7moPwAVlj45gUPMnDejX6WGKhXeQj&#10;9adQiRTCvkAFJoS2kNKXhiz6iWuJE3d3ncWQYFdJ3WFM4baReZbNpMWaU4PBlraGysfpzyo4zuKv&#10;6ec/fZxu4u0ecuLv60Gpz/GwWYAINIS3+N+91wryNDZ9ST9Ar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hLUpvwAAANsAAAAPAAAAAAAAAAAAAAAAAJgCAABkcnMvZG93bnJl&#10;di54bWxQSwUGAAAAAAQABAD1AAAAhAMAAAAA&#10;" filled="f" stroked="f">
                  <v:textbox style="layout-flow:vertical;mso-layout-flow-alt:bottom-to-top" inset="0,0,0,0">
                    <w:txbxContent>
                      <w:p w14:paraId="34E1AD8B" w14:textId="77777777" w:rsidR="008A25B3" w:rsidRPr="00BC5D60" w:rsidRDefault="008A25B3" w:rsidP="006678A1">
                        <w:pPr>
                          <w:pStyle w:val="af"/>
                          <w:spacing w:before="0" w:beforeAutospacing="0" w:after="0" w:afterAutospacing="0"/>
                        </w:pPr>
                        <w:r w:rsidRPr="00BC5D60">
                          <w:rPr>
                            <w:rFonts w:eastAsia="Calibri"/>
                            <w:b/>
                            <w:color w:val="000000" w:themeColor="text1"/>
                            <w:kern w:val="24"/>
                            <w:sz w:val="16"/>
                            <w:szCs w:val="16"/>
                            <w:lang w:bidi="ru-RU"/>
                          </w:rPr>
                          <w:t>Поиск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7776DB7" w14:textId="77777777" w:rsidR="000137CE" w:rsidRPr="005746D8" w:rsidRDefault="004F67ED" w:rsidP="006678A1">
      <w:pPr>
        <w:pStyle w:val="22"/>
        <w:shd w:val="clear" w:color="auto" w:fill="auto"/>
        <w:jc w:val="both"/>
      </w:pPr>
      <w:r w:rsidRPr="005746D8">
        <w:rPr>
          <w:rFonts w:eastAsia="Arial"/>
          <w:b/>
          <w:color w:val="41409A"/>
          <w:lang w:bidi="ru-RU"/>
        </w:rPr>
        <w:t xml:space="preserve">Рисунок 1 </w:t>
      </w:r>
      <w:r w:rsidRPr="005746D8">
        <w:rPr>
          <w:rFonts w:eastAsia="Arial"/>
          <w:lang w:bidi="ru-RU"/>
        </w:rPr>
        <w:t>Блок-схема алгоритма PRISMA.</w:t>
      </w:r>
    </w:p>
    <w:p w14:paraId="5BB8D042" w14:textId="77777777" w:rsidR="006678A1" w:rsidRPr="005746D8" w:rsidRDefault="006678A1" w:rsidP="006678A1">
      <w:pPr>
        <w:pStyle w:val="22"/>
        <w:shd w:val="clear" w:color="auto" w:fill="auto"/>
        <w:jc w:val="both"/>
      </w:pPr>
    </w:p>
    <w:p w14:paraId="79C04A3B" w14:textId="77777777" w:rsidR="006678A1" w:rsidRPr="005746D8" w:rsidRDefault="006678A1" w:rsidP="006678A1">
      <w:pPr>
        <w:jc w:val="both"/>
        <w:rPr>
          <w:rFonts w:ascii="Times New Roman" w:hAnsi="Times New Roman" w:cs="Times New Roman"/>
        </w:rPr>
      </w:pPr>
      <w:bookmarkStart w:id="14" w:name="bookmark14"/>
      <w:bookmarkStart w:id="15" w:name="bookmark15"/>
    </w:p>
    <w:p w14:paraId="60ECAF72" w14:textId="77777777" w:rsidR="000137CE" w:rsidRPr="00BC5D60" w:rsidRDefault="004F67ED" w:rsidP="006678A1">
      <w:pPr>
        <w:pStyle w:val="20"/>
        <w:keepNext/>
        <w:keepLines/>
        <w:shd w:val="clear" w:color="auto" w:fill="auto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D60">
        <w:rPr>
          <w:rFonts w:ascii="Times New Roman" w:eastAsia="Arial Narrow" w:hAnsi="Times New Roman" w:cs="Times New Roman"/>
          <w:sz w:val="24"/>
          <w:szCs w:val="24"/>
          <w:lang w:bidi="ru-RU"/>
        </w:rPr>
        <w:t>РЕЗУЛЬТАТЫ</w:t>
      </w:r>
      <w:bookmarkEnd w:id="14"/>
      <w:bookmarkEnd w:id="15"/>
    </w:p>
    <w:p w14:paraId="7313858C" w14:textId="77777777" w:rsidR="000137CE" w:rsidRPr="00BC5D60" w:rsidRDefault="004F67ED" w:rsidP="006678A1">
      <w:pPr>
        <w:pStyle w:val="22"/>
        <w:shd w:val="clear" w:color="auto" w:fill="auto"/>
        <w:spacing w:line="266" w:lineRule="auto"/>
        <w:jc w:val="both"/>
        <w:rPr>
          <w:sz w:val="24"/>
          <w:szCs w:val="24"/>
        </w:rPr>
      </w:pPr>
      <w:r w:rsidRPr="00BC5D60">
        <w:rPr>
          <w:sz w:val="24"/>
          <w:szCs w:val="24"/>
          <w:lang w:bidi="ru-RU"/>
        </w:rPr>
        <w:t>В анализ была включена 21 выборка из 20 исследований</w:t>
      </w:r>
      <w:r w:rsidRPr="00BC5D60">
        <w:rPr>
          <w:sz w:val="24"/>
          <w:szCs w:val="24"/>
          <w:vertAlign w:val="superscript"/>
          <w:lang w:bidi="ru-RU"/>
        </w:rPr>
        <w:t xml:space="preserve">s1-s20 </w:t>
      </w:r>
      <w:r w:rsidRPr="00BC5D60">
        <w:rPr>
          <w:sz w:val="24"/>
          <w:szCs w:val="24"/>
          <w:lang w:bidi="ru-RU"/>
        </w:rPr>
        <w:t xml:space="preserve">(см. </w:t>
      </w:r>
      <w:hyperlink w:anchor="bookmark13" w:tooltip="Текущий документ">
        <w:r w:rsidRPr="00BC5D60">
          <w:rPr>
            <w:color w:val="0000FF"/>
            <w:sz w:val="24"/>
            <w:szCs w:val="24"/>
            <w:lang w:bidi="ru-RU"/>
          </w:rPr>
          <w:t>рисунок 1</w:t>
        </w:r>
      </w:hyperlink>
      <w:r w:rsidRPr="00BC5D60">
        <w:rPr>
          <w:sz w:val="24"/>
          <w:szCs w:val="24"/>
          <w:lang w:bidi="ru-RU"/>
        </w:rPr>
        <w:t xml:space="preserve"> и онлайн-приложение S2). Исключенные из анализа исследования перечислены в онлайн-приложении S3.</w:t>
      </w:r>
    </w:p>
    <w:p w14:paraId="4EF74398" w14:textId="77777777" w:rsidR="006678A1" w:rsidRPr="00BC5D60" w:rsidRDefault="006678A1" w:rsidP="006678A1">
      <w:pPr>
        <w:jc w:val="both"/>
        <w:rPr>
          <w:rFonts w:ascii="Times New Roman" w:hAnsi="Times New Roman" w:cs="Times New Roman"/>
        </w:rPr>
      </w:pPr>
      <w:bookmarkStart w:id="16" w:name="bookmark16"/>
      <w:bookmarkStart w:id="17" w:name="bookmark17"/>
    </w:p>
    <w:p w14:paraId="7EE9023F" w14:textId="77777777" w:rsidR="000137CE" w:rsidRPr="00BC5D60" w:rsidRDefault="004F67ED" w:rsidP="006678A1">
      <w:pPr>
        <w:pStyle w:val="30"/>
        <w:keepNext/>
        <w:keepLines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BC5D60">
        <w:rPr>
          <w:rFonts w:ascii="Times New Roman" w:eastAsia="Arial Narrow" w:hAnsi="Times New Roman" w:cs="Times New Roman"/>
          <w:sz w:val="24"/>
          <w:szCs w:val="24"/>
          <w:lang w:bidi="ru-RU"/>
        </w:rPr>
        <w:t>Характеристики исследований</w:t>
      </w:r>
      <w:bookmarkEnd w:id="16"/>
      <w:bookmarkEnd w:id="17"/>
    </w:p>
    <w:p w14:paraId="2FAD831D" w14:textId="77777777" w:rsidR="008B4654" w:rsidRPr="008B4654" w:rsidRDefault="004F67ED" w:rsidP="008B4654">
      <w:pPr>
        <w:pStyle w:val="22"/>
        <w:shd w:val="clear" w:color="auto" w:fill="auto"/>
        <w:jc w:val="both"/>
        <w:rPr>
          <w:sz w:val="24"/>
        </w:rPr>
      </w:pPr>
      <w:r w:rsidRPr="00BC5D60">
        <w:rPr>
          <w:sz w:val="24"/>
          <w:szCs w:val="24"/>
          <w:lang w:bidi="ru-RU"/>
        </w:rPr>
        <w:t>В 18 исследованиях участвовали мужчины и женщины, в двух исследованиях ― только женщины.</w:t>
      </w:r>
      <w:r w:rsidRPr="00BC5D60">
        <w:rPr>
          <w:sz w:val="24"/>
          <w:szCs w:val="24"/>
          <w:vertAlign w:val="superscript"/>
          <w:lang w:bidi="ru-RU"/>
        </w:rPr>
        <w:t>s7 s10</w:t>
      </w:r>
      <w:r w:rsidRPr="00BC5D60">
        <w:rPr>
          <w:sz w:val="24"/>
          <w:szCs w:val="24"/>
          <w:lang w:bidi="ru-RU"/>
        </w:rPr>
        <w:t xml:space="preserve"> В двух исследованиях участвовали только представители негроидной расы</w:t>
      </w:r>
      <w:r w:rsidRPr="00BC5D60">
        <w:rPr>
          <w:sz w:val="24"/>
          <w:szCs w:val="24"/>
          <w:vertAlign w:val="superscript"/>
          <w:lang w:bidi="ru-RU"/>
        </w:rPr>
        <w:t>s7 s11</w:t>
      </w:r>
      <w:r w:rsidRPr="00BC5D60">
        <w:rPr>
          <w:sz w:val="24"/>
          <w:szCs w:val="24"/>
          <w:lang w:bidi="ru-RU"/>
        </w:rPr>
        <w:t xml:space="preserve"> (</w:t>
      </w:r>
      <w:hyperlink w:anchor="bookmark18" w:tooltip="Текущий документ">
        <w:r w:rsidRPr="00BC5D60">
          <w:rPr>
            <w:color w:val="0000FF"/>
            <w:sz w:val="24"/>
            <w:szCs w:val="24"/>
            <w:lang w:bidi="ru-RU"/>
          </w:rPr>
          <w:t>таблица 1</w:t>
        </w:r>
      </w:hyperlink>
      <w:r w:rsidRPr="00BC5D60">
        <w:rPr>
          <w:sz w:val="24"/>
          <w:szCs w:val="24"/>
          <w:lang w:bidi="ru-RU"/>
        </w:rPr>
        <w:t>). Всего в исследованиях участвовало 1216 человек из 12 разных стран (6 исследований из Великобритании, 3 ― из Нидерландов, по 2 ― из Новой Зеландии и Индии, по 1 ― из США, ЮАР, Италии, Австралии, Кении, Чили, Японии и Северной Ирландии). Все исследования, кроме двух,</w:t>
      </w:r>
      <w:r w:rsidRPr="00BC5D60">
        <w:rPr>
          <w:sz w:val="24"/>
          <w:szCs w:val="24"/>
          <w:vertAlign w:val="superscript"/>
          <w:lang w:bidi="ru-RU"/>
        </w:rPr>
        <w:t>s3 s18</w:t>
      </w:r>
      <w:r w:rsidRPr="00BC5D60">
        <w:rPr>
          <w:sz w:val="24"/>
          <w:szCs w:val="24"/>
          <w:lang w:bidi="ru-RU"/>
        </w:rPr>
        <w:t xml:space="preserve"> контролировались либо плацебо (n=16), либо контрольным вмешательством (n=2;</w:t>
      </w:r>
      <w:hyperlink w:anchor="bookmark18" w:tooltip="Текущий документ">
        <w:r w:rsidRPr="00BC5D60">
          <w:rPr>
            <w:color w:val="0000FF"/>
            <w:sz w:val="24"/>
            <w:szCs w:val="24"/>
            <w:lang w:bidi="ru-RU"/>
          </w:rPr>
          <w:t xml:space="preserve"> таблица 1</w:t>
        </w:r>
      </w:hyperlink>
      <w:r w:rsidRPr="00BC5D60">
        <w:rPr>
          <w:sz w:val="24"/>
          <w:szCs w:val="24"/>
          <w:lang w:bidi="ru-RU"/>
        </w:rPr>
        <w:t>). В 15 исследованиях использовался перекрестный дизайн, в 4 были параллельные группы, а одно исследование было последовательным. Во всех исследованиях в качестве калийсодержащей добавки использовался К хлорид, а в одном исследовании была дополнительная группа с применением К бикарбоната.</w:t>
      </w:r>
      <w:r w:rsidRPr="00BC5D60">
        <w:rPr>
          <w:sz w:val="24"/>
          <w:szCs w:val="24"/>
          <w:vertAlign w:val="superscript"/>
          <w:lang w:bidi="ru-RU"/>
        </w:rPr>
        <w:t>s17</w:t>
      </w:r>
      <w:r w:rsidRPr="00BC5D60">
        <w:rPr>
          <w:sz w:val="24"/>
          <w:szCs w:val="24"/>
          <w:lang w:bidi="ru-RU"/>
        </w:rPr>
        <w:t xml:space="preserve"> Продолжительность приема добавок колебалась от 2 до </w:t>
      </w:r>
      <w:bookmarkStart w:id="18" w:name="bookmark19"/>
      <w:r w:rsidR="008B4654" w:rsidRPr="008B4654">
        <w:rPr>
          <w:sz w:val="24"/>
          <w:lang w:bidi="ru-RU"/>
        </w:rPr>
        <w:t>24 недель, а доза К ― от 22 до 140 ммоль/сут.</w:t>
      </w:r>
      <w:bookmarkEnd w:id="18"/>
    </w:p>
    <w:p w14:paraId="4C081788" w14:textId="77777777" w:rsidR="006678A1" w:rsidRPr="00BC5D60" w:rsidRDefault="006678A1" w:rsidP="006678A1">
      <w:pPr>
        <w:jc w:val="both"/>
        <w:rPr>
          <w:rFonts w:ascii="Times New Roman" w:hAnsi="Times New Roman" w:cs="Times New Roman"/>
        </w:rPr>
        <w:sectPr w:rsidR="006678A1" w:rsidRPr="00BC5D60" w:rsidSect="00DD154F">
          <w:headerReference w:type="even" r:id="rId16"/>
          <w:headerReference w:type="default" r:id="rId17"/>
          <w:footerReference w:type="even" r:id="rId18"/>
          <w:footerReference w:type="default" r:id="rId19"/>
          <w:pgSz w:w="12240" w:h="16834"/>
          <w:pgMar w:top="851" w:right="851" w:bottom="851" w:left="851" w:header="283" w:footer="0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top w:w="28" w:type="dxa"/>
          <w:left w:w="17" w:type="dxa"/>
          <w:bottom w:w="28" w:type="dxa"/>
          <w:right w:w="17" w:type="dxa"/>
        </w:tblCellMar>
        <w:tblLook w:val="0000" w:firstRow="0" w:lastRow="0" w:firstColumn="0" w:lastColumn="0" w:noHBand="0" w:noVBand="0"/>
      </w:tblPr>
      <w:tblGrid>
        <w:gridCol w:w="86"/>
        <w:gridCol w:w="813"/>
        <w:gridCol w:w="1074"/>
        <w:gridCol w:w="60"/>
        <w:gridCol w:w="851"/>
        <w:gridCol w:w="1191"/>
        <w:gridCol w:w="19"/>
        <w:gridCol w:w="1085"/>
        <w:gridCol w:w="48"/>
        <w:gridCol w:w="816"/>
        <w:gridCol w:w="24"/>
        <w:gridCol w:w="682"/>
        <w:gridCol w:w="108"/>
        <w:gridCol w:w="852"/>
        <w:gridCol w:w="140"/>
        <w:gridCol w:w="921"/>
        <w:gridCol w:w="52"/>
        <w:gridCol w:w="759"/>
        <w:gridCol w:w="1013"/>
        <w:gridCol w:w="994"/>
        <w:gridCol w:w="226"/>
        <w:gridCol w:w="992"/>
        <w:gridCol w:w="1418"/>
        <w:gridCol w:w="141"/>
        <w:gridCol w:w="7"/>
      </w:tblGrid>
      <w:tr w:rsidR="000137CE" w:rsidRPr="00BC5D60" w14:paraId="7ABF093C" w14:textId="77777777" w:rsidTr="009E1A30">
        <w:trPr>
          <w:trHeight w:val="312"/>
          <w:jc w:val="center"/>
        </w:trPr>
        <w:tc>
          <w:tcPr>
            <w:tcW w:w="86" w:type="dxa"/>
            <w:tcBorders>
              <w:top w:val="single" w:sz="18" w:space="0" w:color="FFFFFF" w:themeColor="background1"/>
              <w:left w:val="single" w:sz="18" w:space="0" w:color="FFFFFF" w:themeColor="background1"/>
            </w:tcBorders>
            <w:shd w:val="clear" w:color="auto" w:fill="AFBDE2"/>
            <w:vAlign w:val="center"/>
          </w:tcPr>
          <w:p w14:paraId="3B732736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14138" w:type="dxa"/>
            <w:gridSpan w:val="22"/>
            <w:tcBorders>
              <w:top w:val="single" w:sz="18" w:space="0" w:color="FFFFFF" w:themeColor="background1"/>
            </w:tcBorders>
            <w:shd w:val="clear" w:color="auto" w:fill="AFBDE2"/>
            <w:vAlign w:val="center"/>
          </w:tcPr>
          <w:p w14:paraId="4BB41A0F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bookmarkStart w:id="19" w:name="bookmark18"/>
            <w:r w:rsidRPr="00BC5D60">
              <w:rPr>
                <w:rFonts w:eastAsia="Arial"/>
                <w:b/>
                <w:color w:val="41409A"/>
                <w:sz w:val="14"/>
                <w:szCs w:val="16"/>
                <w:lang w:bidi="ru-RU"/>
              </w:rPr>
              <w:t xml:space="preserve">Таблица 1 </w:t>
            </w:r>
            <w:r w:rsidRPr="00BC5D60">
              <w:rPr>
                <w:rFonts w:eastAsia="Arial"/>
                <w:sz w:val="14"/>
                <w:szCs w:val="16"/>
                <w:lang w:bidi="ru-RU"/>
              </w:rPr>
              <w:t>Характеристики исследований, включенных в мета-анализ</w:t>
            </w:r>
            <w:bookmarkEnd w:id="19"/>
          </w:p>
        </w:tc>
        <w:tc>
          <w:tcPr>
            <w:tcW w:w="148" w:type="dxa"/>
            <w:gridSpan w:val="2"/>
            <w:tcBorders>
              <w:top w:val="single" w:sz="18" w:space="0" w:color="FFFFFF" w:themeColor="background1"/>
              <w:right w:val="single" w:sz="18" w:space="0" w:color="FFFFFF" w:themeColor="background1"/>
            </w:tcBorders>
            <w:shd w:val="clear" w:color="auto" w:fill="AFBDE2"/>
            <w:vAlign w:val="center"/>
          </w:tcPr>
          <w:p w14:paraId="57588A50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</w:tr>
      <w:tr w:rsidR="000137CE" w:rsidRPr="00BC5D60" w14:paraId="03C6073D" w14:textId="77777777" w:rsidTr="009E1A30">
        <w:trPr>
          <w:trHeight w:val="680"/>
          <w:jc w:val="center"/>
        </w:trPr>
        <w:tc>
          <w:tcPr>
            <w:tcW w:w="86" w:type="dxa"/>
            <w:tcBorders>
              <w:left w:val="single" w:sz="18" w:space="0" w:color="FFFFFF" w:themeColor="background1"/>
            </w:tcBorders>
            <w:shd w:val="clear" w:color="auto" w:fill="AFBDE2"/>
            <w:vAlign w:val="center"/>
          </w:tcPr>
          <w:p w14:paraId="0DD22B66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813" w:type="dxa"/>
            <w:tcBorders>
              <w:top w:val="single" w:sz="4" w:space="0" w:color="auto"/>
            </w:tcBorders>
            <w:shd w:val="clear" w:color="auto" w:fill="AFBDE2"/>
            <w:vAlign w:val="bottom"/>
          </w:tcPr>
          <w:p w14:paraId="52D7B169" w14:textId="77777777" w:rsidR="000137CE" w:rsidRPr="00BC5D60" w:rsidRDefault="004F67ED" w:rsidP="00CB6DCE">
            <w:pPr>
              <w:pStyle w:val="a4"/>
              <w:shd w:val="clear" w:color="auto" w:fill="auto"/>
              <w:rPr>
                <w:b/>
                <w:sz w:val="14"/>
                <w:szCs w:val="16"/>
              </w:rPr>
            </w:pPr>
            <w:r w:rsidRPr="00BC5D60">
              <w:rPr>
                <w:rFonts w:eastAsia="Arial"/>
                <w:b/>
                <w:sz w:val="14"/>
                <w:szCs w:val="16"/>
                <w:lang w:bidi="ru-RU"/>
              </w:rPr>
              <w:t>Автор (год)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FBDE2"/>
            <w:vAlign w:val="bottom"/>
          </w:tcPr>
          <w:p w14:paraId="37BDDC51" w14:textId="77777777" w:rsidR="000137CE" w:rsidRPr="00BC5D60" w:rsidRDefault="004F67ED" w:rsidP="00CB6DCE">
            <w:pPr>
              <w:pStyle w:val="a4"/>
              <w:shd w:val="clear" w:color="auto" w:fill="auto"/>
              <w:rPr>
                <w:b/>
                <w:sz w:val="14"/>
                <w:szCs w:val="16"/>
              </w:rPr>
            </w:pPr>
            <w:r w:rsidRPr="00BC5D60">
              <w:rPr>
                <w:rFonts w:eastAsia="Arial"/>
                <w:b/>
                <w:sz w:val="14"/>
                <w:szCs w:val="16"/>
                <w:lang w:bidi="ru-RU"/>
              </w:rPr>
              <w:t>Страна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FBDE2"/>
            <w:vAlign w:val="bottom"/>
          </w:tcPr>
          <w:p w14:paraId="09B9DABB" w14:textId="77777777" w:rsidR="000137CE" w:rsidRPr="00BC5D60" w:rsidRDefault="004F67ED" w:rsidP="00CB6DCE">
            <w:pPr>
              <w:pStyle w:val="a4"/>
              <w:shd w:val="clear" w:color="auto" w:fill="auto"/>
              <w:rPr>
                <w:b/>
                <w:sz w:val="14"/>
                <w:szCs w:val="16"/>
              </w:rPr>
            </w:pPr>
            <w:r w:rsidRPr="00BC5D60">
              <w:rPr>
                <w:rFonts w:eastAsia="Arial"/>
                <w:b/>
                <w:sz w:val="14"/>
                <w:szCs w:val="16"/>
                <w:lang w:bidi="ru-RU"/>
              </w:rPr>
              <w:t>Выборка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</w:tcBorders>
            <w:shd w:val="clear" w:color="auto" w:fill="AFBDE2"/>
            <w:vAlign w:val="bottom"/>
          </w:tcPr>
          <w:p w14:paraId="4F823525" w14:textId="77777777" w:rsidR="008B4654" w:rsidRDefault="004F67ED" w:rsidP="00BC5D60">
            <w:pPr>
              <w:pStyle w:val="a4"/>
              <w:shd w:val="clear" w:color="auto" w:fill="auto"/>
              <w:rPr>
                <w:rFonts w:eastAsia="Arial"/>
                <w:b/>
                <w:sz w:val="14"/>
                <w:szCs w:val="16"/>
                <w:lang w:bidi="ru-RU"/>
              </w:rPr>
            </w:pPr>
            <w:r w:rsidRPr="00BC5D60">
              <w:rPr>
                <w:rFonts w:eastAsia="Arial"/>
                <w:b/>
                <w:sz w:val="14"/>
                <w:szCs w:val="16"/>
                <w:lang w:bidi="ru-RU"/>
              </w:rPr>
              <w:t>Участники</w:t>
            </w:r>
            <w:r w:rsidR="00BC5D60">
              <w:rPr>
                <w:rFonts w:eastAsia="Arial"/>
                <w:b/>
                <w:sz w:val="14"/>
                <w:szCs w:val="16"/>
                <w:lang w:val="en-US" w:bidi="ru-RU"/>
              </w:rPr>
              <w:t xml:space="preserve"> </w:t>
            </w:r>
          </w:p>
          <w:p w14:paraId="0663A87B" w14:textId="513DA3A8" w:rsidR="000137CE" w:rsidRPr="00BC5D60" w:rsidRDefault="004F67ED" w:rsidP="00BC5D60">
            <w:pPr>
              <w:pStyle w:val="a4"/>
              <w:shd w:val="clear" w:color="auto" w:fill="auto"/>
              <w:rPr>
                <w:b/>
                <w:sz w:val="14"/>
                <w:szCs w:val="16"/>
              </w:rPr>
            </w:pPr>
            <w:r w:rsidRPr="00BC5D60">
              <w:rPr>
                <w:rFonts w:eastAsia="Arial"/>
                <w:b/>
                <w:sz w:val="14"/>
                <w:szCs w:val="16"/>
                <w:lang w:bidi="ru-RU"/>
              </w:rPr>
              <w:t>(n)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shd w:val="clear" w:color="auto" w:fill="AFBDE2"/>
            <w:vAlign w:val="bottom"/>
          </w:tcPr>
          <w:p w14:paraId="38432298" w14:textId="77777777" w:rsidR="000137CE" w:rsidRPr="00BC5D60" w:rsidRDefault="004F67ED" w:rsidP="00CB6DCE">
            <w:pPr>
              <w:pStyle w:val="a4"/>
              <w:shd w:val="clear" w:color="auto" w:fill="auto"/>
              <w:rPr>
                <w:b/>
                <w:sz w:val="14"/>
                <w:szCs w:val="16"/>
              </w:rPr>
            </w:pPr>
            <w:r w:rsidRPr="00BC5D60">
              <w:rPr>
                <w:rFonts w:eastAsia="Arial"/>
                <w:b/>
                <w:sz w:val="14"/>
                <w:szCs w:val="16"/>
                <w:lang w:bidi="ru-RU"/>
              </w:rPr>
              <w:t>Возраст (диапазон), лет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</w:tcBorders>
            <w:shd w:val="clear" w:color="auto" w:fill="AFBDE2"/>
            <w:vAlign w:val="bottom"/>
          </w:tcPr>
          <w:p w14:paraId="0292E5A2" w14:textId="77777777" w:rsidR="000137CE" w:rsidRPr="00BC5D60" w:rsidRDefault="004F67ED" w:rsidP="00CB6DCE">
            <w:pPr>
              <w:pStyle w:val="a4"/>
              <w:shd w:val="clear" w:color="auto" w:fill="auto"/>
              <w:rPr>
                <w:b/>
                <w:sz w:val="14"/>
                <w:szCs w:val="16"/>
              </w:rPr>
            </w:pPr>
            <w:r w:rsidRPr="00BC5D60">
              <w:rPr>
                <w:rFonts w:eastAsia="Arial"/>
                <w:b/>
                <w:sz w:val="14"/>
                <w:szCs w:val="16"/>
                <w:lang w:bidi="ru-RU"/>
              </w:rPr>
              <w:t>Дизайн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</w:tcBorders>
            <w:shd w:val="clear" w:color="auto" w:fill="AFBDE2"/>
            <w:vAlign w:val="bottom"/>
          </w:tcPr>
          <w:p w14:paraId="5880251B" w14:textId="77777777" w:rsidR="000137CE" w:rsidRPr="00BC5D60" w:rsidRDefault="004F67ED" w:rsidP="00CB6DCE">
            <w:pPr>
              <w:pStyle w:val="a4"/>
              <w:shd w:val="clear" w:color="auto" w:fill="auto"/>
              <w:rPr>
                <w:b/>
                <w:sz w:val="14"/>
                <w:szCs w:val="16"/>
              </w:rPr>
            </w:pPr>
            <w:r w:rsidRPr="00BC5D60">
              <w:rPr>
                <w:rFonts w:eastAsia="Arial"/>
                <w:b/>
                <w:sz w:val="14"/>
                <w:szCs w:val="16"/>
                <w:lang w:bidi="ru-RU"/>
              </w:rPr>
              <w:t>Качество*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FBDE2"/>
            <w:vAlign w:val="bottom"/>
          </w:tcPr>
          <w:p w14:paraId="471C71EC" w14:textId="77777777" w:rsidR="000137CE" w:rsidRPr="00BC5D60" w:rsidRDefault="004F67ED" w:rsidP="00CB6DCE">
            <w:pPr>
              <w:pStyle w:val="a4"/>
              <w:shd w:val="clear" w:color="auto" w:fill="auto"/>
              <w:rPr>
                <w:b/>
                <w:sz w:val="14"/>
                <w:szCs w:val="16"/>
              </w:rPr>
            </w:pPr>
            <w:r w:rsidRPr="00BC5D60">
              <w:rPr>
                <w:rFonts w:eastAsia="Arial"/>
                <w:b/>
                <w:sz w:val="14"/>
                <w:szCs w:val="16"/>
                <w:lang w:bidi="ru-RU"/>
              </w:rPr>
              <w:t>Контроль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</w:tcBorders>
            <w:shd w:val="clear" w:color="auto" w:fill="AFBDE2"/>
            <w:vAlign w:val="bottom"/>
          </w:tcPr>
          <w:p w14:paraId="294B57E8" w14:textId="77777777" w:rsidR="000137CE" w:rsidRPr="00BC5D60" w:rsidRDefault="004F67ED" w:rsidP="00CB6DCE">
            <w:pPr>
              <w:pStyle w:val="a4"/>
              <w:shd w:val="clear" w:color="auto" w:fill="auto"/>
              <w:rPr>
                <w:b/>
                <w:sz w:val="14"/>
                <w:szCs w:val="16"/>
              </w:rPr>
            </w:pPr>
            <w:r w:rsidRPr="00BC5D60">
              <w:rPr>
                <w:rFonts w:eastAsia="Arial"/>
                <w:b/>
                <w:sz w:val="14"/>
                <w:szCs w:val="16"/>
                <w:lang w:bidi="ru-RU"/>
              </w:rPr>
              <w:t>Калий</w:t>
            </w:r>
          </w:p>
        </w:tc>
        <w:tc>
          <w:tcPr>
            <w:tcW w:w="759" w:type="dxa"/>
            <w:tcBorders>
              <w:top w:val="single" w:sz="4" w:space="0" w:color="auto"/>
            </w:tcBorders>
            <w:shd w:val="clear" w:color="auto" w:fill="AFBDE2"/>
            <w:vAlign w:val="bottom"/>
          </w:tcPr>
          <w:p w14:paraId="4A782BB5" w14:textId="0B4D7BAC" w:rsidR="000137CE" w:rsidRPr="00BC5D60" w:rsidRDefault="004F67ED" w:rsidP="00CB6DCE">
            <w:pPr>
              <w:pStyle w:val="a4"/>
              <w:shd w:val="clear" w:color="auto" w:fill="auto"/>
              <w:rPr>
                <w:b/>
                <w:sz w:val="14"/>
                <w:szCs w:val="16"/>
              </w:rPr>
            </w:pPr>
            <w:r w:rsidRPr="00BC5D60">
              <w:rPr>
                <w:rFonts w:eastAsia="Arial"/>
                <w:b/>
                <w:sz w:val="14"/>
                <w:szCs w:val="16"/>
                <w:lang w:bidi="ru-RU"/>
              </w:rPr>
              <w:t>Продолжи</w:t>
            </w:r>
            <w:r w:rsidR="00BC5D60">
              <w:rPr>
                <w:rFonts w:eastAsia="Arial"/>
                <w:b/>
                <w:sz w:val="14"/>
                <w:szCs w:val="16"/>
                <w:lang w:val="en-US" w:bidi="ru-RU"/>
              </w:rPr>
              <w:t>-</w:t>
            </w:r>
            <w:r w:rsidRPr="00BC5D60">
              <w:rPr>
                <w:rFonts w:eastAsia="Arial"/>
                <w:b/>
                <w:sz w:val="14"/>
                <w:szCs w:val="16"/>
                <w:lang w:bidi="ru-RU"/>
              </w:rPr>
              <w:t>тельность (недель)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AFBDE2"/>
            <w:vAlign w:val="bottom"/>
          </w:tcPr>
          <w:p w14:paraId="7F31A314" w14:textId="77777777" w:rsidR="000137CE" w:rsidRPr="00BC5D60" w:rsidRDefault="004F67ED" w:rsidP="00CB6DCE">
            <w:pPr>
              <w:pStyle w:val="a4"/>
              <w:shd w:val="clear" w:color="auto" w:fill="auto"/>
              <w:rPr>
                <w:b/>
                <w:sz w:val="14"/>
                <w:szCs w:val="16"/>
              </w:rPr>
            </w:pPr>
            <w:r w:rsidRPr="00BC5D60">
              <w:rPr>
                <w:rFonts w:eastAsia="Arial"/>
                <w:b/>
                <w:sz w:val="14"/>
                <w:szCs w:val="16"/>
                <w:lang w:bidi="ru-RU"/>
              </w:rPr>
              <w:t xml:space="preserve">Количество </w:t>
            </w:r>
            <w:r w:rsidRPr="00BC5D60">
              <w:rPr>
                <w:rFonts w:eastAsia="Arial"/>
                <w:b/>
                <w:sz w:val="14"/>
                <w:szCs w:val="16"/>
                <w:lang w:bidi="ru-RU"/>
              </w:rPr>
              <w:br/>
              <w:t>К (ммоль/сут)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</w:tcBorders>
            <w:shd w:val="clear" w:color="auto" w:fill="AFBDE2"/>
            <w:vAlign w:val="bottom"/>
          </w:tcPr>
          <w:p w14:paraId="2E4A3EC9" w14:textId="77777777" w:rsidR="000137CE" w:rsidRPr="00BC5D60" w:rsidRDefault="004F67ED" w:rsidP="00CB6DCE">
            <w:pPr>
              <w:pStyle w:val="a4"/>
              <w:shd w:val="clear" w:color="auto" w:fill="auto"/>
              <w:rPr>
                <w:b/>
                <w:sz w:val="14"/>
                <w:szCs w:val="16"/>
              </w:rPr>
            </w:pPr>
            <w:r w:rsidRPr="00BC5D60">
              <w:rPr>
                <w:rFonts w:eastAsia="Arial"/>
                <w:b/>
                <w:sz w:val="14"/>
                <w:szCs w:val="16"/>
                <w:lang w:bidi="ru-RU"/>
              </w:rPr>
              <w:t>К в моче</w:t>
            </w:r>
          </w:p>
          <w:p w14:paraId="71577D0F" w14:textId="77777777" w:rsidR="000137CE" w:rsidRPr="00BC5D60" w:rsidRDefault="004F67ED" w:rsidP="00CB6DCE">
            <w:pPr>
              <w:pStyle w:val="a4"/>
              <w:shd w:val="clear" w:color="auto" w:fill="auto"/>
              <w:rPr>
                <w:b/>
                <w:sz w:val="14"/>
                <w:szCs w:val="16"/>
              </w:rPr>
            </w:pPr>
            <w:r w:rsidRPr="00BC5D60">
              <w:rPr>
                <w:rFonts w:eastAsia="Arial"/>
                <w:b/>
                <w:sz w:val="14"/>
                <w:szCs w:val="16"/>
                <w:lang w:bidi="ru-RU"/>
              </w:rPr>
              <w:t>(ммоль/сут)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FBDE2"/>
            <w:vAlign w:val="bottom"/>
          </w:tcPr>
          <w:p w14:paraId="446592B3" w14:textId="0A1630E4" w:rsidR="000137CE" w:rsidRPr="00BC5D60" w:rsidRDefault="004F67ED" w:rsidP="00CB6DCE">
            <w:pPr>
              <w:pStyle w:val="a4"/>
              <w:shd w:val="clear" w:color="auto" w:fill="auto"/>
              <w:rPr>
                <w:b/>
                <w:sz w:val="14"/>
                <w:szCs w:val="16"/>
              </w:rPr>
            </w:pPr>
            <w:r w:rsidRPr="00BC5D60">
              <w:rPr>
                <w:rFonts w:eastAsia="Arial"/>
                <w:b/>
                <w:sz w:val="14"/>
                <w:szCs w:val="16"/>
                <w:lang w:bidi="ru-RU"/>
              </w:rPr>
              <w:t>К в плазме</w:t>
            </w:r>
            <w:r w:rsidR="00BC5D60" w:rsidRPr="00BC5D60">
              <w:rPr>
                <w:rFonts w:eastAsia="Arial"/>
                <w:b/>
                <w:sz w:val="14"/>
                <w:szCs w:val="16"/>
                <w:lang w:bidi="ru-RU"/>
              </w:rPr>
              <w:t xml:space="preserve"> </w:t>
            </w:r>
            <w:r w:rsidRPr="00BC5D60">
              <w:rPr>
                <w:rFonts w:eastAsia="Arial"/>
                <w:b/>
                <w:sz w:val="14"/>
                <w:szCs w:val="16"/>
                <w:lang w:bidi="ru-RU"/>
              </w:rPr>
              <w:t>/</w:t>
            </w:r>
            <w:r w:rsidR="00BC5D60" w:rsidRPr="00BC5D60">
              <w:rPr>
                <w:rFonts w:eastAsia="Arial"/>
                <w:b/>
                <w:sz w:val="14"/>
                <w:szCs w:val="16"/>
                <w:lang w:bidi="ru-RU"/>
              </w:rPr>
              <w:t xml:space="preserve"> </w:t>
            </w:r>
            <w:r w:rsidRPr="00BC5D60">
              <w:rPr>
                <w:rFonts w:eastAsia="Arial"/>
                <w:b/>
                <w:sz w:val="14"/>
                <w:szCs w:val="16"/>
                <w:lang w:bidi="ru-RU"/>
              </w:rPr>
              <w:t>сыворотке крови (ммоль/л)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FBDE2"/>
            <w:vAlign w:val="bottom"/>
          </w:tcPr>
          <w:p w14:paraId="07B9A663" w14:textId="77777777" w:rsidR="000137CE" w:rsidRPr="00BC5D60" w:rsidRDefault="004F67ED" w:rsidP="00CB6DCE">
            <w:pPr>
              <w:pStyle w:val="a4"/>
              <w:shd w:val="clear" w:color="auto" w:fill="auto"/>
              <w:rPr>
                <w:b/>
                <w:sz w:val="14"/>
                <w:szCs w:val="16"/>
              </w:rPr>
            </w:pPr>
            <w:r w:rsidRPr="00BC5D60">
              <w:rPr>
                <w:rFonts w:eastAsia="Arial"/>
                <w:b/>
                <w:sz w:val="14"/>
                <w:szCs w:val="16"/>
                <w:lang w:bidi="ru-RU"/>
              </w:rPr>
              <w:t>Примечание</w:t>
            </w:r>
          </w:p>
        </w:tc>
        <w:tc>
          <w:tcPr>
            <w:tcW w:w="148" w:type="dxa"/>
            <w:gridSpan w:val="2"/>
            <w:tcBorders>
              <w:right w:val="single" w:sz="18" w:space="0" w:color="FFFFFF" w:themeColor="background1"/>
            </w:tcBorders>
            <w:shd w:val="clear" w:color="auto" w:fill="AFBDE2"/>
            <w:vAlign w:val="center"/>
          </w:tcPr>
          <w:p w14:paraId="7830D0C5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</w:tr>
      <w:tr w:rsidR="000137CE" w:rsidRPr="00BC5D60" w14:paraId="337E483A" w14:textId="77777777" w:rsidTr="009E1A30">
        <w:trPr>
          <w:trHeight w:val="20"/>
          <w:jc w:val="center"/>
        </w:trPr>
        <w:tc>
          <w:tcPr>
            <w:tcW w:w="86" w:type="dxa"/>
            <w:tcBorders>
              <w:left w:val="single" w:sz="18" w:space="0" w:color="FFFFFF" w:themeColor="background1"/>
            </w:tcBorders>
            <w:shd w:val="clear" w:color="auto" w:fill="AFBDE2"/>
            <w:vAlign w:val="center"/>
          </w:tcPr>
          <w:p w14:paraId="5F105167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813" w:type="dxa"/>
            <w:tcBorders>
              <w:top w:val="single" w:sz="4" w:space="0" w:color="auto"/>
            </w:tcBorders>
            <w:shd w:val="clear" w:color="auto" w:fill="AFBDE2"/>
            <w:vAlign w:val="center"/>
          </w:tcPr>
          <w:p w14:paraId="100FB6A3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MacGregor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FBDE2"/>
            <w:vAlign w:val="center"/>
          </w:tcPr>
          <w:p w14:paraId="45DE3300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Великобритания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FBDE2"/>
            <w:vAlign w:val="center"/>
          </w:tcPr>
          <w:p w14:paraId="78577225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АГ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</w:tcBorders>
            <w:shd w:val="clear" w:color="auto" w:fill="AFBDE2"/>
            <w:vAlign w:val="center"/>
          </w:tcPr>
          <w:p w14:paraId="4DC2EBE7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23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shd w:val="clear" w:color="auto" w:fill="AFBDE2"/>
            <w:vAlign w:val="center"/>
          </w:tcPr>
          <w:p w14:paraId="49E0DD80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45 (26–66)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</w:tcBorders>
            <w:shd w:val="clear" w:color="auto" w:fill="AFBDE2"/>
            <w:vAlign w:val="center"/>
          </w:tcPr>
          <w:p w14:paraId="529E5682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РКИ-ДС Х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</w:tcBorders>
            <w:shd w:val="clear" w:color="auto" w:fill="AFBDE2"/>
            <w:vAlign w:val="center"/>
          </w:tcPr>
          <w:p w14:paraId="1F699F5B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FBDE2"/>
            <w:vAlign w:val="center"/>
          </w:tcPr>
          <w:p w14:paraId="32132FA4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Плацебо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</w:tcBorders>
            <w:shd w:val="clear" w:color="auto" w:fill="AFBDE2"/>
            <w:vAlign w:val="center"/>
          </w:tcPr>
          <w:p w14:paraId="2517684B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KCl (К замедл. высвобожд.)</w:t>
            </w:r>
          </w:p>
        </w:tc>
        <w:tc>
          <w:tcPr>
            <w:tcW w:w="759" w:type="dxa"/>
            <w:tcBorders>
              <w:top w:val="single" w:sz="4" w:space="0" w:color="auto"/>
            </w:tcBorders>
            <w:shd w:val="clear" w:color="auto" w:fill="AFBDE2"/>
            <w:vAlign w:val="center"/>
          </w:tcPr>
          <w:p w14:paraId="0E08C430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AFBDE2"/>
            <w:vAlign w:val="center"/>
          </w:tcPr>
          <w:p w14:paraId="015B2F19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64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</w:tcBorders>
            <w:shd w:val="clear" w:color="auto" w:fill="AFBDE2"/>
            <w:vAlign w:val="center"/>
          </w:tcPr>
          <w:p w14:paraId="222A7467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Пл: 62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FBDE2"/>
            <w:vAlign w:val="center"/>
          </w:tcPr>
          <w:p w14:paraId="51C04E3D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Пл: 3,84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FBDE2"/>
            <w:vAlign w:val="center"/>
          </w:tcPr>
          <w:p w14:paraId="59864FB1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8" w:type="dxa"/>
            <w:gridSpan w:val="2"/>
            <w:tcBorders>
              <w:right w:val="single" w:sz="18" w:space="0" w:color="FFFFFF" w:themeColor="background1"/>
            </w:tcBorders>
            <w:shd w:val="clear" w:color="auto" w:fill="AFBDE2"/>
            <w:vAlign w:val="center"/>
          </w:tcPr>
          <w:p w14:paraId="10AC0D13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</w:tr>
      <w:tr w:rsidR="000137CE" w:rsidRPr="00BC5D60" w14:paraId="1B99F1DA" w14:textId="77777777" w:rsidTr="009E1A30">
        <w:trPr>
          <w:trHeight w:val="20"/>
          <w:jc w:val="center"/>
        </w:trPr>
        <w:tc>
          <w:tcPr>
            <w:tcW w:w="86" w:type="dxa"/>
            <w:tcBorders>
              <w:left w:val="single" w:sz="18" w:space="0" w:color="FFFFFF" w:themeColor="background1"/>
            </w:tcBorders>
            <w:shd w:val="clear" w:color="auto" w:fill="AFBDE2"/>
            <w:vAlign w:val="center"/>
          </w:tcPr>
          <w:p w14:paraId="0EA5A700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813" w:type="dxa"/>
            <w:shd w:val="clear" w:color="auto" w:fill="AFBDE2"/>
          </w:tcPr>
          <w:p w14:paraId="04045AE2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(1982)</w:t>
            </w:r>
          </w:p>
        </w:tc>
        <w:tc>
          <w:tcPr>
            <w:tcW w:w="1134" w:type="dxa"/>
            <w:gridSpan w:val="2"/>
            <w:shd w:val="clear" w:color="auto" w:fill="AFBDE2"/>
          </w:tcPr>
          <w:p w14:paraId="361F4633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1" w:type="dxa"/>
            <w:shd w:val="clear" w:color="auto" w:fill="AFBDE2"/>
          </w:tcPr>
          <w:p w14:paraId="68D4F1E9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210" w:type="dxa"/>
            <w:gridSpan w:val="2"/>
            <w:shd w:val="clear" w:color="auto" w:fill="AFBDE2"/>
          </w:tcPr>
          <w:p w14:paraId="4C515A40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12 мужчин</w:t>
            </w:r>
          </w:p>
          <w:p w14:paraId="68002496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18 европеоидов</w:t>
            </w:r>
          </w:p>
        </w:tc>
        <w:tc>
          <w:tcPr>
            <w:tcW w:w="1133" w:type="dxa"/>
            <w:gridSpan w:val="2"/>
            <w:shd w:val="clear" w:color="auto" w:fill="AFBDE2"/>
          </w:tcPr>
          <w:p w14:paraId="68887870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40" w:type="dxa"/>
            <w:gridSpan w:val="2"/>
            <w:shd w:val="clear" w:color="auto" w:fill="AFBDE2"/>
          </w:tcPr>
          <w:p w14:paraId="56815ABF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90" w:type="dxa"/>
            <w:gridSpan w:val="2"/>
            <w:shd w:val="clear" w:color="auto" w:fill="AFBDE2"/>
          </w:tcPr>
          <w:p w14:paraId="3B83271B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FBDE2"/>
          </w:tcPr>
          <w:p w14:paraId="318008DB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73" w:type="dxa"/>
            <w:gridSpan w:val="2"/>
            <w:shd w:val="clear" w:color="auto" w:fill="AFBDE2"/>
          </w:tcPr>
          <w:p w14:paraId="17E08F6E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59" w:type="dxa"/>
            <w:shd w:val="clear" w:color="auto" w:fill="AFBDE2"/>
          </w:tcPr>
          <w:p w14:paraId="1CEB2895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13" w:type="dxa"/>
            <w:shd w:val="clear" w:color="auto" w:fill="AFBDE2"/>
          </w:tcPr>
          <w:p w14:paraId="0480A9C2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220" w:type="dxa"/>
            <w:gridSpan w:val="2"/>
            <w:shd w:val="clear" w:color="auto" w:fill="AFBDE2"/>
          </w:tcPr>
          <w:p w14:paraId="56FD31D8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К: 118</w:t>
            </w:r>
          </w:p>
        </w:tc>
        <w:tc>
          <w:tcPr>
            <w:tcW w:w="992" w:type="dxa"/>
            <w:shd w:val="clear" w:color="auto" w:fill="AFBDE2"/>
          </w:tcPr>
          <w:p w14:paraId="4A6E186A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К: 4,02</w:t>
            </w:r>
          </w:p>
        </w:tc>
        <w:tc>
          <w:tcPr>
            <w:tcW w:w="1418" w:type="dxa"/>
            <w:shd w:val="clear" w:color="auto" w:fill="AFBDE2"/>
          </w:tcPr>
          <w:p w14:paraId="7CAB7864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8" w:type="dxa"/>
            <w:gridSpan w:val="2"/>
            <w:tcBorders>
              <w:right w:val="single" w:sz="18" w:space="0" w:color="FFFFFF" w:themeColor="background1"/>
            </w:tcBorders>
            <w:shd w:val="clear" w:color="auto" w:fill="AFBDE2"/>
            <w:vAlign w:val="center"/>
          </w:tcPr>
          <w:p w14:paraId="59368505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</w:tr>
      <w:tr w:rsidR="000137CE" w:rsidRPr="00BC5D60" w14:paraId="35B03EDD" w14:textId="77777777" w:rsidTr="009E1A30">
        <w:trPr>
          <w:trHeight w:val="20"/>
          <w:jc w:val="center"/>
        </w:trPr>
        <w:tc>
          <w:tcPr>
            <w:tcW w:w="86" w:type="dxa"/>
            <w:tcBorders>
              <w:left w:val="single" w:sz="18" w:space="0" w:color="FFFFFF" w:themeColor="background1"/>
            </w:tcBorders>
            <w:shd w:val="clear" w:color="auto" w:fill="AFBDE2"/>
            <w:vAlign w:val="center"/>
          </w:tcPr>
          <w:p w14:paraId="7BDFF449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813" w:type="dxa"/>
            <w:shd w:val="clear" w:color="auto" w:fill="AFBDE2"/>
            <w:vAlign w:val="center"/>
          </w:tcPr>
          <w:p w14:paraId="59AB8848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Richards</w:t>
            </w:r>
          </w:p>
        </w:tc>
        <w:tc>
          <w:tcPr>
            <w:tcW w:w="1134" w:type="dxa"/>
            <w:gridSpan w:val="2"/>
            <w:shd w:val="clear" w:color="auto" w:fill="AFBDE2"/>
            <w:vAlign w:val="center"/>
          </w:tcPr>
          <w:p w14:paraId="2498246D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Новая</w:t>
            </w:r>
          </w:p>
        </w:tc>
        <w:tc>
          <w:tcPr>
            <w:tcW w:w="851" w:type="dxa"/>
            <w:shd w:val="clear" w:color="auto" w:fill="AFBDE2"/>
            <w:vAlign w:val="center"/>
          </w:tcPr>
          <w:p w14:paraId="7BBA1D25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АГ</w:t>
            </w:r>
          </w:p>
        </w:tc>
        <w:tc>
          <w:tcPr>
            <w:tcW w:w="1210" w:type="dxa"/>
            <w:gridSpan w:val="2"/>
            <w:shd w:val="clear" w:color="auto" w:fill="AFBDE2"/>
            <w:vAlign w:val="center"/>
          </w:tcPr>
          <w:p w14:paraId="2DFD1372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12</w:t>
            </w:r>
          </w:p>
        </w:tc>
        <w:tc>
          <w:tcPr>
            <w:tcW w:w="1133" w:type="dxa"/>
            <w:gridSpan w:val="2"/>
            <w:shd w:val="clear" w:color="auto" w:fill="AFBDE2"/>
            <w:vAlign w:val="center"/>
          </w:tcPr>
          <w:p w14:paraId="60DFD1C1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(19–52)</w:t>
            </w:r>
          </w:p>
        </w:tc>
        <w:tc>
          <w:tcPr>
            <w:tcW w:w="840" w:type="dxa"/>
            <w:gridSpan w:val="2"/>
            <w:shd w:val="clear" w:color="auto" w:fill="AFBDE2"/>
            <w:vAlign w:val="center"/>
          </w:tcPr>
          <w:p w14:paraId="057ED50C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РКИ-Х</w:t>
            </w:r>
          </w:p>
        </w:tc>
        <w:tc>
          <w:tcPr>
            <w:tcW w:w="790" w:type="dxa"/>
            <w:gridSpan w:val="2"/>
            <w:shd w:val="clear" w:color="auto" w:fill="AFBDE2"/>
            <w:vAlign w:val="center"/>
          </w:tcPr>
          <w:p w14:paraId="6DBFF177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23</w:t>
            </w:r>
          </w:p>
        </w:tc>
        <w:tc>
          <w:tcPr>
            <w:tcW w:w="992" w:type="dxa"/>
            <w:gridSpan w:val="2"/>
            <w:shd w:val="clear" w:color="auto" w:fill="AFBDE2"/>
            <w:vAlign w:val="center"/>
          </w:tcPr>
          <w:p w14:paraId="779F66B3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Контрольный рацион питания</w:t>
            </w:r>
          </w:p>
        </w:tc>
        <w:tc>
          <w:tcPr>
            <w:tcW w:w="973" w:type="dxa"/>
            <w:gridSpan w:val="2"/>
            <w:shd w:val="clear" w:color="auto" w:fill="AFBDE2"/>
            <w:vAlign w:val="center"/>
          </w:tcPr>
          <w:p w14:paraId="3933E6A0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KCl (настойка)</w:t>
            </w:r>
          </w:p>
        </w:tc>
        <w:tc>
          <w:tcPr>
            <w:tcW w:w="759" w:type="dxa"/>
            <w:shd w:val="clear" w:color="auto" w:fill="AFBDE2"/>
            <w:vAlign w:val="center"/>
          </w:tcPr>
          <w:p w14:paraId="17235CDF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4</w:t>
            </w:r>
          </w:p>
        </w:tc>
        <w:tc>
          <w:tcPr>
            <w:tcW w:w="1013" w:type="dxa"/>
            <w:shd w:val="clear" w:color="auto" w:fill="AFBDE2"/>
            <w:vAlign w:val="center"/>
          </w:tcPr>
          <w:p w14:paraId="42AE9B32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140</w:t>
            </w:r>
          </w:p>
        </w:tc>
        <w:tc>
          <w:tcPr>
            <w:tcW w:w="1220" w:type="dxa"/>
            <w:gridSpan w:val="2"/>
            <w:shd w:val="clear" w:color="auto" w:fill="AFBDE2"/>
            <w:vAlign w:val="center"/>
          </w:tcPr>
          <w:p w14:paraId="3F84B23E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Кнтр: ~60</w:t>
            </w:r>
          </w:p>
        </w:tc>
        <w:tc>
          <w:tcPr>
            <w:tcW w:w="992" w:type="dxa"/>
            <w:shd w:val="clear" w:color="auto" w:fill="AFBDE2"/>
            <w:vAlign w:val="center"/>
          </w:tcPr>
          <w:p w14:paraId="60B6CFA2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Кнтр: 3,84</w:t>
            </w:r>
          </w:p>
        </w:tc>
        <w:tc>
          <w:tcPr>
            <w:tcW w:w="1418" w:type="dxa"/>
            <w:shd w:val="clear" w:color="auto" w:fill="AFBDE2"/>
            <w:vAlign w:val="center"/>
          </w:tcPr>
          <w:p w14:paraId="60487542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Контрольный рацион питания</w:t>
            </w:r>
          </w:p>
        </w:tc>
        <w:tc>
          <w:tcPr>
            <w:tcW w:w="148" w:type="dxa"/>
            <w:gridSpan w:val="2"/>
            <w:tcBorders>
              <w:right w:val="single" w:sz="18" w:space="0" w:color="FFFFFF" w:themeColor="background1"/>
            </w:tcBorders>
            <w:shd w:val="clear" w:color="auto" w:fill="AFBDE2"/>
            <w:vAlign w:val="center"/>
          </w:tcPr>
          <w:p w14:paraId="56C74509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</w:tr>
      <w:tr w:rsidR="000137CE" w:rsidRPr="00BC5D60" w14:paraId="234151A3" w14:textId="77777777" w:rsidTr="009E1A30">
        <w:trPr>
          <w:trHeight w:val="20"/>
          <w:jc w:val="center"/>
        </w:trPr>
        <w:tc>
          <w:tcPr>
            <w:tcW w:w="86" w:type="dxa"/>
            <w:tcBorders>
              <w:left w:val="single" w:sz="18" w:space="0" w:color="FFFFFF" w:themeColor="background1"/>
            </w:tcBorders>
            <w:shd w:val="clear" w:color="auto" w:fill="AFBDE2"/>
            <w:vAlign w:val="center"/>
          </w:tcPr>
          <w:p w14:paraId="456880E6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813" w:type="dxa"/>
            <w:shd w:val="clear" w:color="auto" w:fill="AFBDE2"/>
          </w:tcPr>
          <w:p w14:paraId="5525BE83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(1984)</w:t>
            </w:r>
          </w:p>
        </w:tc>
        <w:tc>
          <w:tcPr>
            <w:tcW w:w="1134" w:type="dxa"/>
            <w:gridSpan w:val="2"/>
            <w:shd w:val="clear" w:color="auto" w:fill="AFBDE2"/>
          </w:tcPr>
          <w:p w14:paraId="240A81F5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Зеландия</w:t>
            </w:r>
          </w:p>
        </w:tc>
        <w:tc>
          <w:tcPr>
            <w:tcW w:w="851" w:type="dxa"/>
            <w:shd w:val="clear" w:color="auto" w:fill="AFBDE2"/>
          </w:tcPr>
          <w:p w14:paraId="422849BA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210" w:type="dxa"/>
            <w:gridSpan w:val="2"/>
            <w:shd w:val="clear" w:color="auto" w:fill="AFBDE2"/>
          </w:tcPr>
          <w:p w14:paraId="1EA1477A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3" w:type="dxa"/>
            <w:gridSpan w:val="2"/>
            <w:shd w:val="clear" w:color="auto" w:fill="AFBDE2"/>
          </w:tcPr>
          <w:p w14:paraId="2C3FE42B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40" w:type="dxa"/>
            <w:gridSpan w:val="2"/>
            <w:shd w:val="clear" w:color="auto" w:fill="AFBDE2"/>
          </w:tcPr>
          <w:p w14:paraId="2A211F16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(не слепое)</w:t>
            </w:r>
          </w:p>
        </w:tc>
        <w:tc>
          <w:tcPr>
            <w:tcW w:w="790" w:type="dxa"/>
            <w:gridSpan w:val="2"/>
            <w:shd w:val="clear" w:color="auto" w:fill="AFBDE2"/>
          </w:tcPr>
          <w:p w14:paraId="53B2642F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FBDE2"/>
          </w:tcPr>
          <w:p w14:paraId="7DBA4D11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73" w:type="dxa"/>
            <w:gridSpan w:val="2"/>
            <w:shd w:val="clear" w:color="auto" w:fill="AFBDE2"/>
          </w:tcPr>
          <w:p w14:paraId="6F2B77E3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59" w:type="dxa"/>
            <w:shd w:val="clear" w:color="auto" w:fill="AFBDE2"/>
          </w:tcPr>
          <w:p w14:paraId="71A34343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13" w:type="dxa"/>
            <w:shd w:val="clear" w:color="auto" w:fill="AFBDE2"/>
          </w:tcPr>
          <w:p w14:paraId="1F584EAA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220" w:type="dxa"/>
            <w:gridSpan w:val="2"/>
            <w:shd w:val="clear" w:color="auto" w:fill="AFBDE2"/>
          </w:tcPr>
          <w:p w14:paraId="19CE83D6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К: ~170</w:t>
            </w:r>
          </w:p>
        </w:tc>
        <w:tc>
          <w:tcPr>
            <w:tcW w:w="992" w:type="dxa"/>
            <w:shd w:val="clear" w:color="auto" w:fill="AFBDE2"/>
          </w:tcPr>
          <w:p w14:paraId="22A46570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К: 3,99</w:t>
            </w:r>
          </w:p>
        </w:tc>
        <w:tc>
          <w:tcPr>
            <w:tcW w:w="1418" w:type="dxa"/>
            <w:shd w:val="clear" w:color="auto" w:fill="AFBDE2"/>
          </w:tcPr>
          <w:p w14:paraId="17D4321C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180 Na/ 60 K</w:t>
            </w:r>
          </w:p>
        </w:tc>
        <w:tc>
          <w:tcPr>
            <w:tcW w:w="148" w:type="dxa"/>
            <w:gridSpan w:val="2"/>
            <w:tcBorders>
              <w:right w:val="single" w:sz="18" w:space="0" w:color="FFFFFF" w:themeColor="background1"/>
            </w:tcBorders>
            <w:shd w:val="clear" w:color="auto" w:fill="AFBDE2"/>
            <w:vAlign w:val="center"/>
          </w:tcPr>
          <w:p w14:paraId="42932D65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</w:tr>
      <w:tr w:rsidR="000137CE" w:rsidRPr="00BC5D60" w14:paraId="25932C34" w14:textId="77777777" w:rsidTr="009E1A30">
        <w:trPr>
          <w:trHeight w:val="20"/>
          <w:jc w:val="center"/>
        </w:trPr>
        <w:tc>
          <w:tcPr>
            <w:tcW w:w="86" w:type="dxa"/>
            <w:tcBorders>
              <w:left w:val="single" w:sz="18" w:space="0" w:color="FFFFFF" w:themeColor="background1"/>
            </w:tcBorders>
            <w:shd w:val="clear" w:color="auto" w:fill="AFBDE2"/>
            <w:vAlign w:val="center"/>
          </w:tcPr>
          <w:p w14:paraId="1BE59ACE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813" w:type="dxa"/>
            <w:shd w:val="clear" w:color="auto" w:fill="AFBDE2"/>
            <w:vAlign w:val="center"/>
          </w:tcPr>
          <w:p w14:paraId="52709A57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Bulpitt</w:t>
            </w:r>
          </w:p>
        </w:tc>
        <w:tc>
          <w:tcPr>
            <w:tcW w:w="1134" w:type="dxa"/>
            <w:gridSpan w:val="2"/>
            <w:shd w:val="clear" w:color="auto" w:fill="AFBDE2"/>
            <w:vAlign w:val="center"/>
          </w:tcPr>
          <w:p w14:paraId="44DDDCB6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Великобритания</w:t>
            </w:r>
          </w:p>
        </w:tc>
        <w:tc>
          <w:tcPr>
            <w:tcW w:w="851" w:type="dxa"/>
            <w:shd w:val="clear" w:color="auto" w:fill="AFBDE2"/>
            <w:vAlign w:val="center"/>
          </w:tcPr>
          <w:p w14:paraId="0E691B8B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АГ</w:t>
            </w:r>
          </w:p>
        </w:tc>
        <w:tc>
          <w:tcPr>
            <w:tcW w:w="1210" w:type="dxa"/>
            <w:gridSpan w:val="2"/>
            <w:shd w:val="clear" w:color="auto" w:fill="AFBDE2"/>
            <w:vAlign w:val="center"/>
          </w:tcPr>
          <w:p w14:paraId="71526CC6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33 (K=14;</w:t>
            </w:r>
          </w:p>
        </w:tc>
        <w:tc>
          <w:tcPr>
            <w:tcW w:w="1133" w:type="dxa"/>
            <w:gridSpan w:val="2"/>
            <w:shd w:val="clear" w:color="auto" w:fill="AFBDE2"/>
            <w:vAlign w:val="center"/>
          </w:tcPr>
          <w:p w14:paraId="0223DA80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55</w:t>
            </w:r>
          </w:p>
        </w:tc>
        <w:tc>
          <w:tcPr>
            <w:tcW w:w="840" w:type="dxa"/>
            <w:gridSpan w:val="2"/>
            <w:shd w:val="clear" w:color="auto" w:fill="AFBDE2"/>
            <w:vAlign w:val="center"/>
          </w:tcPr>
          <w:p w14:paraId="348209A3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РКИ-П</w:t>
            </w:r>
          </w:p>
        </w:tc>
        <w:tc>
          <w:tcPr>
            <w:tcW w:w="790" w:type="dxa"/>
            <w:gridSpan w:val="2"/>
            <w:shd w:val="clear" w:color="auto" w:fill="AFBDE2"/>
            <w:vAlign w:val="center"/>
          </w:tcPr>
          <w:p w14:paraId="7BB88157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21</w:t>
            </w:r>
          </w:p>
        </w:tc>
        <w:tc>
          <w:tcPr>
            <w:tcW w:w="992" w:type="dxa"/>
            <w:gridSpan w:val="2"/>
            <w:shd w:val="clear" w:color="auto" w:fill="AFBDE2"/>
            <w:vAlign w:val="center"/>
          </w:tcPr>
          <w:p w14:paraId="7046D040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Отсутствие</w:t>
            </w:r>
          </w:p>
        </w:tc>
        <w:tc>
          <w:tcPr>
            <w:tcW w:w="973" w:type="dxa"/>
            <w:gridSpan w:val="2"/>
            <w:shd w:val="clear" w:color="auto" w:fill="AFBDE2"/>
            <w:vAlign w:val="center"/>
          </w:tcPr>
          <w:p w14:paraId="67B02BF2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KCl (К замедл. высвобожд.)</w:t>
            </w:r>
          </w:p>
        </w:tc>
        <w:tc>
          <w:tcPr>
            <w:tcW w:w="759" w:type="dxa"/>
            <w:shd w:val="clear" w:color="auto" w:fill="AFBDE2"/>
            <w:vAlign w:val="center"/>
          </w:tcPr>
          <w:p w14:paraId="6C92D720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12</w:t>
            </w:r>
          </w:p>
        </w:tc>
        <w:tc>
          <w:tcPr>
            <w:tcW w:w="1013" w:type="dxa"/>
            <w:shd w:val="clear" w:color="auto" w:fill="AFBDE2"/>
            <w:vAlign w:val="center"/>
          </w:tcPr>
          <w:p w14:paraId="5853DC43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64</w:t>
            </w:r>
          </w:p>
        </w:tc>
        <w:tc>
          <w:tcPr>
            <w:tcW w:w="1220" w:type="dxa"/>
            <w:gridSpan w:val="2"/>
            <w:shd w:val="clear" w:color="auto" w:fill="AFBDE2"/>
            <w:vAlign w:val="center"/>
          </w:tcPr>
          <w:p w14:paraId="2435D713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Кнтр: 55</w:t>
            </w:r>
          </w:p>
        </w:tc>
        <w:tc>
          <w:tcPr>
            <w:tcW w:w="992" w:type="dxa"/>
            <w:shd w:val="clear" w:color="auto" w:fill="AFBDE2"/>
            <w:vAlign w:val="center"/>
          </w:tcPr>
          <w:p w14:paraId="4088BA7C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Кнтр: 3,5</w:t>
            </w:r>
          </w:p>
        </w:tc>
        <w:tc>
          <w:tcPr>
            <w:tcW w:w="1418" w:type="dxa"/>
            <w:shd w:val="clear" w:color="auto" w:fill="AFBDE2"/>
            <w:vAlign w:val="center"/>
          </w:tcPr>
          <w:p w14:paraId="586704EE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На фоне петлевых</w:t>
            </w:r>
          </w:p>
        </w:tc>
        <w:tc>
          <w:tcPr>
            <w:tcW w:w="148" w:type="dxa"/>
            <w:gridSpan w:val="2"/>
            <w:tcBorders>
              <w:right w:val="single" w:sz="18" w:space="0" w:color="FFFFFF" w:themeColor="background1"/>
            </w:tcBorders>
            <w:shd w:val="clear" w:color="auto" w:fill="AFBDE2"/>
            <w:vAlign w:val="center"/>
          </w:tcPr>
          <w:p w14:paraId="03350F28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</w:tr>
      <w:tr w:rsidR="000137CE" w:rsidRPr="00BC5D60" w14:paraId="303974FB" w14:textId="77777777" w:rsidTr="009E1A30">
        <w:trPr>
          <w:trHeight w:val="20"/>
          <w:jc w:val="center"/>
        </w:trPr>
        <w:tc>
          <w:tcPr>
            <w:tcW w:w="86" w:type="dxa"/>
            <w:tcBorders>
              <w:left w:val="single" w:sz="18" w:space="0" w:color="FFFFFF" w:themeColor="background1"/>
            </w:tcBorders>
            <w:shd w:val="clear" w:color="auto" w:fill="AFBDE2"/>
            <w:vAlign w:val="center"/>
          </w:tcPr>
          <w:p w14:paraId="1A1382FD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813" w:type="dxa"/>
            <w:shd w:val="clear" w:color="auto" w:fill="AFBDE2"/>
          </w:tcPr>
          <w:p w14:paraId="7994E1F3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(1985)</w:t>
            </w:r>
          </w:p>
        </w:tc>
        <w:tc>
          <w:tcPr>
            <w:tcW w:w="1134" w:type="dxa"/>
            <w:gridSpan w:val="2"/>
            <w:shd w:val="clear" w:color="auto" w:fill="AFBDE2"/>
          </w:tcPr>
          <w:p w14:paraId="5FAD1066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1" w:type="dxa"/>
            <w:shd w:val="clear" w:color="auto" w:fill="AFBDE2"/>
          </w:tcPr>
          <w:p w14:paraId="0D5B1344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210" w:type="dxa"/>
            <w:gridSpan w:val="2"/>
            <w:shd w:val="clear" w:color="auto" w:fill="AFBDE2"/>
          </w:tcPr>
          <w:p w14:paraId="79FED4FE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Кнтр=19)</w:t>
            </w:r>
          </w:p>
          <w:p w14:paraId="403E0471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55 % женщин</w:t>
            </w:r>
          </w:p>
        </w:tc>
        <w:tc>
          <w:tcPr>
            <w:tcW w:w="1133" w:type="dxa"/>
            <w:gridSpan w:val="2"/>
            <w:shd w:val="clear" w:color="auto" w:fill="AFBDE2"/>
          </w:tcPr>
          <w:p w14:paraId="263D39BF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40" w:type="dxa"/>
            <w:gridSpan w:val="2"/>
            <w:shd w:val="clear" w:color="auto" w:fill="AFBDE2"/>
          </w:tcPr>
          <w:p w14:paraId="15DD0DEF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(открытое)</w:t>
            </w:r>
          </w:p>
        </w:tc>
        <w:tc>
          <w:tcPr>
            <w:tcW w:w="790" w:type="dxa"/>
            <w:gridSpan w:val="2"/>
            <w:shd w:val="clear" w:color="auto" w:fill="AFBDE2"/>
          </w:tcPr>
          <w:p w14:paraId="5C6C507B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FBDE2"/>
          </w:tcPr>
          <w:p w14:paraId="4258638A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добавок</w:t>
            </w:r>
          </w:p>
        </w:tc>
        <w:tc>
          <w:tcPr>
            <w:tcW w:w="973" w:type="dxa"/>
            <w:gridSpan w:val="2"/>
            <w:shd w:val="clear" w:color="auto" w:fill="AFBDE2"/>
          </w:tcPr>
          <w:p w14:paraId="53EF6B57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59" w:type="dxa"/>
            <w:shd w:val="clear" w:color="auto" w:fill="AFBDE2"/>
          </w:tcPr>
          <w:p w14:paraId="22F5CA04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13" w:type="dxa"/>
            <w:shd w:val="clear" w:color="auto" w:fill="AFBDE2"/>
          </w:tcPr>
          <w:p w14:paraId="4A53B406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220" w:type="dxa"/>
            <w:gridSpan w:val="2"/>
            <w:shd w:val="clear" w:color="auto" w:fill="AFBDE2"/>
          </w:tcPr>
          <w:p w14:paraId="082E2958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К: 95</w:t>
            </w:r>
          </w:p>
        </w:tc>
        <w:tc>
          <w:tcPr>
            <w:tcW w:w="992" w:type="dxa"/>
            <w:shd w:val="clear" w:color="auto" w:fill="AFBDE2"/>
          </w:tcPr>
          <w:p w14:paraId="6DF4BC4E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К: 3,8</w:t>
            </w:r>
          </w:p>
        </w:tc>
        <w:tc>
          <w:tcPr>
            <w:tcW w:w="1418" w:type="dxa"/>
            <w:shd w:val="clear" w:color="auto" w:fill="AFBDE2"/>
          </w:tcPr>
          <w:p w14:paraId="60E8E409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диуретиков</w:t>
            </w:r>
          </w:p>
        </w:tc>
        <w:tc>
          <w:tcPr>
            <w:tcW w:w="148" w:type="dxa"/>
            <w:gridSpan w:val="2"/>
            <w:tcBorders>
              <w:right w:val="single" w:sz="18" w:space="0" w:color="FFFFFF" w:themeColor="background1"/>
            </w:tcBorders>
            <w:shd w:val="clear" w:color="auto" w:fill="AFBDE2"/>
            <w:vAlign w:val="center"/>
          </w:tcPr>
          <w:p w14:paraId="61811618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</w:tr>
      <w:tr w:rsidR="009E1A30" w:rsidRPr="00BC5D60" w14:paraId="62B52854" w14:textId="77777777" w:rsidTr="009E1A30">
        <w:trPr>
          <w:trHeight w:val="20"/>
          <w:jc w:val="center"/>
        </w:trPr>
        <w:tc>
          <w:tcPr>
            <w:tcW w:w="86" w:type="dxa"/>
            <w:tcBorders>
              <w:left w:val="single" w:sz="18" w:space="0" w:color="FFFFFF" w:themeColor="background1"/>
            </w:tcBorders>
            <w:shd w:val="clear" w:color="auto" w:fill="AFBDE2"/>
            <w:vAlign w:val="center"/>
          </w:tcPr>
          <w:p w14:paraId="274987FE" w14:textId="77777777" w:rsidR="009E1A30" w:rsidRPr="00BC5D60" w:rsidRDefault="009E1A30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813" w:type="dxa"/>
            <w:shd w:val="clear" w:color="auto" w:fill="AFBDE2"/>
            <w:vAlign w:val="center"/>
          </w:tcPr>
          <w:p w14:paraId="4AF2E7B3" w14:textId="77777777" w:rsidR="009E1A30" w:rsidRPr="00BC5D60" w:rsidRDefault="009E1A30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Kaplan</w:t>
            </w:r>
          </w:p>
        </w:tc>
        <w:tc>
          <w:tcPr>
            <w:tcW w:w="1134" w:type="dxa"/>
            <w:gridSpan w:val="2"/>
            <w:shd w:val="clear" w:color="auto" w:fill="AFBDE2"/>
            <w:vAlign w:val="center"/>
          </w:tcPr>
          <w:p w14:paraId="63AFA25B" w14:textId="77777777" w:rsidR="009E1A30" w:rsidRPr="00BC5D60" w:rsidRDefault="009E1A30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США</w:t>
            </w:r>
          </w:p>
        </w:tc>
        <w:tc>
          <w:tcPr>
            <w:tcW w:w="851" w:type="dxa"/>
            <w:vMerge w:val="restart"/>
            <w:shd w:val="clear" w:color="auto" w:fill="AFBDE2"/>
            <w:vAlign w:val="center"/>
          </w:tcPr>
          <w:p w14:paraId="63F45F36" w14:textId="545AC687" w:rsidR="009E1A30" w:rsidRPr="00BC5D60" w:rsidRDefault="009E1A30" w:rsidP="009E1A30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АГ с</w:t>
            </w:r>
            <w:r>
              <w:rPr>
                <w:rFonts w:eastAsia="Arial"/>
                <w:sz w:val="14"/>
                <w:szCs w:val="16"/>
                <w:lang w:bidi="ru-RU"/>
              </w:rPr>
              <w:t xml:space="preserve"> г</w:t>
            </w:r>
            <w:r w:rsidRPr="00BC5D60">
              <w:rPr>
                <w:rFonts w:eastAsia="Arial"/>
                <w:sz w:val="14"/>
                <w:szCs w:val="16"/>
                <w:lang w:bidi="ru-RU"/>
              </w:rPr>
              <w:t>ипокалие</w:t>
            </w:r>
            <w:r>
              <w:rPr>
                <w:rFonts w:eastAsia="Arial"/>
                <w:sz w:val="14"/>
                <w:szCs w:val="16"/>
                <w:lang w:bidi="ru-RU"/>
              </w:rPr>
              <w:t>-</w:t>
            </w:r>
            <w:r w:rsidRPr="00BC5D60">
              <w:rPr>
                <w:rFonts w:eastAsia="Arial"/>
                <w:sz w:val="14"/>
                <w:szCs w:val="16"/>
                <w:lang w:bidi="ru-RU"/>
              </w:rPr>
              <w:t>мией</w:t>
            </w:r>
          </w:p>
        </w:tc>
        <w:tc>
          <w:tcPr>
            <w:tcW w:w="1210" w:type="dxa"/>
            <w:gridSpan w:val="2"/>
            <w:shd w:val="clear" w:color="auto" w:fill="AFBDE2"/>
            <w:vAlign w:val="center"/>
          </w:tcPr>
          <w:p w14:paraId="30F598DF" w14:textId="77777777" w:rsidR="009E1A30" w:rsidRPr="00BC5D60" w:rsidRDefault="009E1A30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16</w:t>
            </w:r>
          </w:p>
        </w:tc>
        <w:tc>
          <w:tcPr>
            <w:tcW w:w="1133" w:type="dxa"/>
            <w:gridSpan w:val="2"/>
            <w:shd w:val="clear" w:color="auto" w:fill="AFBDE2"/>
            <w:vAlign w:val="center"/>
          </w:tcPr>
          <w:p w14:paraId="58F67F52" w14:textId="77777777" w:rsidR="009E1A30" w:rsidRPr="00BC5D60" w:rsidRDefault="009E1A30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48,8 (35–66)</w:t>
            </w:r>
          </w:p>
        </w:tc>
        <w:tc>
          <w:tcPr>
            <w:tcW w:w="840" w:type="dxa"/>
            <w:gridSpan w:val="2"/>
            <w:shd w:val="clear" w:color="auto" w:fill="AFBDE2"/>
            <w:vAlign w:val="center"/>
          </w:tcPr>
          <w:p w14:paraId="037F649A" w14:textId="77777777" w:rsidR="009E1A30" w:rsidRPr="00BC5D60" w:rsidRDefault="009E1A30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РКИ-ДС Х</w:t>
            </w:r>
          </w:p>
        </w:tc>
        <w:tc>
          <w:tcPr>
            <w:tcW w:w="790" w:type="dxa"/>
            <w:gridSpan w:val="2"/>
            <w:shd w:val="clear" w:color="auto" w:fill="AFBDE2"/>
            <w:vAlign w:val="center"/>
          </w:tcPr>
          <w:p w14:paraId="49432C6E" w14:textId="77777777" w:rsidR="009E1A30" w:rsidRPr="00BC5D60" w:rsidRDefault="009E1A30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25</w:t>
            </w:r>
          </w:p>
        </w:tc>
        <w:tc>
          <w:tcPr>
            <w:tcW w:w="992" w:type="dxa"/>
            <w:gridSpan w:val="2"/>
            <w:shd w:val="clear" w:color="auto" w:fill="AFBDE2"/>
            <w:vAlign w:val="center"/>
          </w:tcPr>
          <w:p w14:paraId="310C528D" w14:textId="77777777" w:rsidR="009E1A30" w:rsidRPr="00BC5D60" w:rsidRDefault="009E1A30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Плацебо</w:t>
            </w:r>
          </w:p>
        </w:tc>
        <w:tc>
          <w:tcPr>
            <w:tcW w:w="973" w:type="dxa"/>
            <w:gridSpan w:val="2"/>
            <w:shd w:val="clear" w:color="auto" w:fill="AFBDE2"/>
            <w:vAlign w:val="center"/>
          </w:tcPr>
          <w:p w14:paraId="40C7B5DA" w14:textId="77777777" w:rsidR="009E1A30" w:rsidRPr="00BC5D60" w:rsidRDefault="009E1A30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KCl</w:t>
            </w:r>
          </w:p>
        </w:tc>
        <w:tc>
          <w:tcPr>
            <w:tcW w:w="759" w:type="dxa"/>
            <w:shd w:val="clear" w:color="auto" w:fill="AFBDE2"/>
            <w:vAlign w:val="center"/>
          </w:tcPr>
          <w:p w14:paraId="489842BD" w14:textId="77777777" w:rsidR="009E1A30" w:rsidRPr="00BC5D60" w:rsidRDefault="009E1A30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6</w:t>
            </w:r>
          </w:p>
        </w:tc>
        <w:tc>
          <w:tcPr>
            <w:tcW w:w="1013" w:type="dxa"/>
            <w:shd w:val="clear" w:color="auto" w:fill="AFBDE2"/>
            <w:vAlign w:val="center"/>
          </w:tcPr>
          <w:p w14:paraId="14451EA2" w14:textId="77777777" w:rsidR="009E1A30" w:rsidRPr="00BC5D60" w:rsidRDefault="009E1A30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60</w:t>
            </w:r>
          </w:p>
        </w:tc>
        <w:tc>
          <w:tcPr>
            <w:tcW w:w="1220" w:type="dxa"/>
            <w:gridSpan w:val="2"/>
            <w:shd w:val="clear" w:color="auto" w:fill="AFBDE2"/>
            <w:vAlign w:val="center"/>
          </w:tcPr>
          <w:p w14:paraId="3AB4FBC0" w14:textId="77777777" w:rsidR="009E1A30" w:rsidRPr="00BC5D60" w:rsidRDefault="009E1A30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Пл: 36</w:t>
            </w:r>
          </w:p>
        </w:tc>
        <w:tc>
          <w:tcPr>
            <w:tcW w:w="992" w:type="dxa"/>
            <w:shd w:val="clear" w:color="auto" w:fill="AFBDE2"/>
            <w:vAlign w:val="center"/>
          </w:tcPr>
          <w:p w14:paraId="4C2AD8DB" w14:textId="77777777" w:rsidR="009E1A30" w:rsidRPr="00BC5D60" w:rsidRDefault="009E1A30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Пл: 3,00</w:t>
            </w:r>
          </w:p>
        </w:tc>
        <w:tc>
          <w:tcPr>
            <w:tcW w:w="1418" w:type="dxa"/>
            <w:shd w:val="clear" w:color="auto" w:fill="AFBDE2"/>
            <w:vAlign w:val="center"/>
          </w:tcPr>
          <w:p w14:paraId="22CE16D0" w14:textId="77777777" w:rsidR="009E1A30" w:rsidRPr="00BC5D60" w:rsidRDefault="009E1A30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Гипокалиемия</w:t>
            </w:r>
          </w:p>
        </w:tc>
        <w:tc>
          <w:tcPr>
            <w:tcW w:w="148" w:type="dxa"/>
            <w:gridSpan w:val="2"/>
            <w:tcBorders>
              <w:right w:val="single" w:sz="18" w:space="0" w:color="FFFFFF" w:themeColor="background1"/>
            </w:tcBorders>
            <w:shd w:val="clear" w:color="auto" w:fill="AFBDE2"/>
            <w:vAlign w:val="center"/>
          </w:tcPr>
          <w:p w14:paraId="574DE774" w14:textId="77777777" w:rsidR="009E1A30" w:rsidRPr="00BC5D60" w:rsidRDefault="009E1A30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</w:tr>
      <w:tr w:rsidR="009E1A30" w:rsidRPr="00BC5D60" w14:paraId="3AA4F276" w14:textId="77777777" w:rsidTr="009E1A30">
        <w:trPr>
          <w:trHeight w:val="20"/>
          <w:jc w:val="center"/>
        </w:trPr>
        <w:tc>
          <w:tcPr>
            <w:tcW w:w="86" w:type="dxa"/>
            <w:tcBorders>
              <w:left w:val="single" w:sz="18" w:space="0" w:color="FFFFFF" w:themeColor="background1"/>
            </w:tcBorders>
            <w:shd w:val="clear" w:color="auto" w:fill="AFBDE2"/>
            <w:vAlign w:val="center"/>
          </w:tcPr>
          <w:p w14:paraId="5AD8FA87" w14:textId="77777777" w:rsidR="009E1A30" w:rsidRPr="00BC5D60" w:rsidRDefault="009E1A30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813" w:type="dxa"/>
            <w:shd w:val="clear" w:color="auto" w:fill="AFBDE2"/>
          </w:tcPr>
          <w:p w14:paraId="510FE8FB" w14:textId="77777777" w:rsidR="009E1A30" w:rsidRPr="00BC5D60" w:rsidRDefault="009E1A30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(1985)</w:t>
            </w:r>
          </w:p>
        </w:tc>
        <w:tc>
          <w:tcPr>
            <w:tcW w:w="1134" w:type="dxa"/>
            <w:gridSpan w:val="2"/>
            <w:shd w:val="clear" w:color="auto" w:fill="AFBDE2"/>
          </w:tcPr>
          <w:p w14:paraId="6A69BA26" w14:textId="77777777" w:rsidR="009E1A30" w:rsidRPr="00BC5D60" w:rsidRDefault="009E1A30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1" w:type="dxa"/>
            <w:vMerge/>
            <w:shd w:val="clear" w:color="auto" w:fill="AFBDE2"/>
          </w:tcPr>
          <w:p w14:paraId="75174341" w14:textId="177422F7" w:rsidR="009E1A30" w:rsidRPr="00BC5D60" w:rsidRDefault="009E1A30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</w:p>
        </w:tc>
        <w:tc>
          <w:tcPr>
            <w:tcW w:w="1210" w:type="dxa"/>
            <w:gridSpan w:val="2"/>
            <w:shd w:val="clear" w:color="auto" w:fill="AFBDE2"/>
          </w:tcPr>
          <w:p w14:paraId="187C13B2" w14:textId="77777777" w:rsidR="009E1A30" w:rsidRPr="00BC5D60" w:rsidRDefault="009E1A30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10 женщин;</w:t>
            </w:r>
          </w:p>
          <w:p w14:paraId="6B0C4989" w14:textId="77777777" w:rsidR="009E1A30" w:rsidRPr="00BC5D60" w:rsidRDefault="009E1A30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13 негроидов</w:t>
            </w:r>
          </w:p>
        </w:tc>
        <w:tc>
          <w:tcPr>
            <w:tcW w:w="1133" w:type="dxa"/>
            <w:gridSpan w:val="2"/>
            <w:shd w:val="clear" w:color="auto" w:fill="AFBDE2"/>
          </w:tcPr>
          <w:p w14:paraId="516DFD9C" w14:textId="77777777" w:rsidR="009E1A30" w:rsidRPr="00BC5D60" w:rsidRDefault="009E1A30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40" w:type="dxa"/>
            <w:gridSpan w:val="2"/>
            <w:shd w:val="clear" w:color="auto" w:fill="AFBDE2"/>
          </w:tcPr>
          <w:p w14:paraId="03A738CB" w14:textId="77777777" w:rsidR="009E1A30" w:rsidRPr="00BC5D60" w:rsidRDefault="009E1A30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90" w:type="dxa"/>
            <w:gridSpan w:val="2"/>
            <w:shd w:val="clear" w:color="auto" w:fill="AFBDE2"/>
          </w:tcPr>
          <w:p w14:paraId="413A8589" w14:textId="77777777" w:rsidR="009E1A30" w:rsidRPr="00BC5D60" w:rsidRDefault="009E1A30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FBDE2"/>
          </w:tcPr>
          <w:p w14:paraId="7D219EAD" w14:textId="77777777" w:rsidR="009E1A30" w:rsidRPr="00BC5D60" w:rsidRDefault="009E1A30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73" w:type="dxa"/>
            <w:gridSpan w:val="2"/>
            <w:shd w:val="clear" w:color="auto" w:fill="AFBDE2"/>
          </w:tcPr>
          <w:p w14:paraId="0DD13EBF" w14:textId="77777777" w:rsidR="009E1A30" w:rsidRPr="00BC5D60" w:rsidRDefault="009E1A30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59" w:type="dxa"/>
            <w:shd w:val="clear" w:color="auto" w:fill="AFBDE2"/>
          </w:tcPr>
          <w:p w14:paraId="2F60EE71" w14:textId="77777777" w:rsidR="009E1A30" w:rsidRPr="00BC5D60" w:rsidRDefault="009E1A30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13" w:type="dxa"/>
            <w:shd w:val="clear" w:color="auto" w:fill="AFBDE2"/>
          </w:tcPr>
          <w:p w14:paraId="34A842B6" w14:textId="77777777" w:rsidR="009E1A30" w:rsidRPr="00BC5D60" w:rsidRDefault="009E1A30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220" w:type="dxa"/>
            <w:gridSpan w:val="2"/>
            <w:shd w:val="clear" w:color="auto" w:fill="AFBDE2"/>
          </w:tcPr>
          <w:p w14:paraId="36141BE8" w14:textId="77777777" w:rsidR="009E1A30" w:rsidRPr="00BC5D60" w:rsidRDefault="009E1A30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К: 82</w:t>
            </w:r>
          </w:p>
        </w:tc>
        <w:tc>
          <w:tcPr>
            <w:tcW w:w="992" w:type="dxa"/>
            <w:shd w:val="clear" w:color="auto" w:fill="AFBDE2"/>
          </w:tcPr>
          <w:p w14:paraId="3C7F5A50" w14:textId="77777777" w:rsidR="009E1A30" w:rsidRPr="00BC5D60" w:rsidRDefault="009E1A30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К: 3,56</w:t>
            </w:r>
          </w:p>
        </w:tc>
        <w:tc>
          <w:tcPr>
            <w:tcW w:w="1418" w:type="dxa"/>
            <w:shd w:val="clear" w:color="auto" w:fill="AFBDE2"/>
          </w:tcPr>
          <w:p w14:paraId="7CB89064" w14:textId="77777777" w:rsidR="009E1A30" w:rsidRPr="00BC5D60" w:rsidRDefault="009E1A30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на фоне диуретиков</w:t>
            </w:r>
          </w:p>
        </w:tc>
        <w:tc>
          <w:tcPr>
            <w:tcW w:w="148" w:type="dxa"/>
            <w:gridSpan w:val="2"/>
            <w:tcBorders>
              <w:right w:val="single" w:sz="18" w:space="0" w:color="FFFFFF" w:themeColor="background1"/>
            </w:tcBorders>
            <w:shd w:val="clear" w:color="auto" w:fill="AFBDE2"/>
            <w:vAlign w:val="center"/>
          </w:tcPr>
          <w:p w14:paraId="4F884AA8" w14:textId="77777777" w:rsidR="009E1A30" w:rsidRPr="00BC5D60" w:rsidRDefault="009E1A30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</w:tr>
      <w:tr w:rsidR="000137CE" w:rsidRPr="00BC5D60" w14:paraId="4C42E9A5" w14:textId="77777777" w:rsidTr="009E1A30">
        <w:trPr>
          <w:trHeight w:val="20"/>
          <w:jc w:val="center"/>
        </w:trPr>
        <w:tc>
          <w:tcPr>
            <w:tcW w:w="86" w:type="dxa"/>
            <w:tcBorders>
              <w:left w:val="single" w:sz="18" w:space="0" w:color="FFFFFF" w:themeColor="background1"/>
            </w:tcBorders>
            <w:shd w:val="clear" w:color="auto" w:fill="AFBDE2"/>
            <w:vAlign w:val="center"/>
          </w:tcPr>
          <w:p w14:paraId="64F67421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813" w:type="dxa"/>
            <w:shd w:val="clear" w:color="auto" w:fill="AFBDE2"/>
            <w:vAlign w:val="center"/>
          </w:tcPr>
          <w:p w14:paraId="5DD1F8F8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Smith</w:t>
            </w:r>
          </w:p>
        </w:tc>
        <w:tc>
          <w:tcPr>
            <w:tcW w:w="1134" w:type="dxa"/>
            <w:gridSpan w:val="2"/>
            <w:shd w:val="clear" w:color="auto" w:fill="AFBDE2"/>
            <w:vAlign w:val="center"/>
          </w:tcPr>
          <w:p w14:paraId="5B4919E9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Великобритания</w:t>
            </w:r>
          </w:p>
        </w:tc>
        <w:tc>
          <w:tcPr>
            <w:tcW w:w="851" w:type="dxa"/>
            <w:shd w:val="clear" w:color="auto" w:fill="AFBDE2"/>
            <w:vAlign w:val="center"/>
          </w:tcPr>
          <w:p w14:paraId="1E73D4FD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АГ</w:t>
            </w:r>
          </w:p>
        </w:tc>
        <w:tc>
          <w:tcPr>
            <w:tcW w:w="1210" w:type="dxa"/>
            <w:gridSpan w:val="2"/>
            <w:shd w:val="clear" w:color="auto" w:fill="AFBDE2"/>
            <w:vAlign w:val="center"/>
          </w:tcPr>
          <w:p w14:paraId="5CBEC37A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20</w:t>
            </w:r>
          </w:p>
        </w:tc>
        <w:tc>
          <w:tcPr>
            <w:tcW w:w="1133" w:type="dxa"/>
            <w:gridSpan w:val="2"/>
            <w:shd w:val="clear" w:color="auto" w:fill="AFBDE2"/>
            <w:vAlign w:val="center"/>
          </w:tcPr>
          <w:p w14:paraId="1D5E09CC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53 (30–66)</w:t>
            </w:r>
          </w:p>
        </w:tc>
        <w:tc>
          <w:tcPr>
            <w:tcW w:w="840" w:type="dxa"/>
            <w:gridSpan w:val="2"/>
            <w:shd w:val="clear" w:color="auto" w:fill="AFBDE2"/>
            <w:vAlign w:val="center"/>
          </w:tcPr>
          <w:p w14:paraId="3BAA8EDB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РКИ-ДС Х</w:t>
            </w:r>
          </w:p>
        </w:tc>
        <w:tc>
          <w:tcPr>
            <w:tcW w:w="790" w:type="dxa"/>
            <w:gridSpan w:val="2"/>
            <w:shd w:val="clear" w:color="auto" w:fill="AFBDE2"/>
            <w:vAlign w:val="center"/>
          </w:tcPr>
          <w:p w14:paraId="193746CC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26</w:t>
            </w:r>
          </w:p>
        </w:tc>
        <w:tc>
          <w:tcPr>
            <w:tcW w:w="992" w:type="dxa"/>
            <w:gridSpan w:val="2"/>
            <w:shd w:val="clear" w:color="auto" w:fill="AFBDE2"/>
            <w:vAlign w:val="center"/>
          </w:tcPr>
          <w:p w14:paraId="78A3AE69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Плацебо</w:t>
            </w:r>
          </w:p>
        </w:tc>
        <w:tc>
          <w:tcPr>
            <w:tcW w:w="973" w:type="dxa"/>
            <w:gridSpan w:val="2"/>
            <w:shd w:val="clear" w:color="auto" w:fill="AFBDE2"/>
            <w:vAlign w:val="center"/>
          </w:tcPr>
          <w:p w14:paraId="3A66FC17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KCl (К замедл. высвобожд.)</w:t>
            </w:r>
          </w:p>
        </w:tc>
        <w:tc>
          <w:tcPr>
            <w:tcW w:w="759" w:type="dxa"/>
            <w:shd w:val="clear" w:color="auto" w:fill="AFBDE2"/>
            <w:vAlign w:val="center"/>
          </w:tcPr>
          <w:p w14:paraId="1BE1C145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4</w:t>
            </w:r>
          </w:p>
        </w:tc>
        <w:tc>
          <w:tcPr>
            <w:tcW w:w="1013" w:type="dxa"/>
            <w:shd w:val="clear" w:color="auto" w:fill="AFBDE2"/>
            <w:vAlign w:val="center"/>
          </w:tcPr>
          <w:p w14:paraId="3EC02F69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64</w:t>
            </w:r>
          </w:p>
        </w:tc>
        <w:tc>
          <w:tcPr>
            <w:tcW w:w="1220" w:type="dxa"/>
            <w:gridSpan w:val="2"/>
            <w:shd w:val="clear" w:color="auto" w:fill="AFBDE2"/>
            <w:vAlign w:val="center"/>
          </w:tcPr>
          <w:p w14:paraId="6DE7A396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Пл: 67</w:t>
            </w:r>
          </w:p>
        </w:tc>
        <w:tc>
          <w:tcPr>
            <w:tcW w:w="992" w:type="dxa"/>
            <w:shd w:val="clear" w:color="auto" w:fill="AFBDE2"/>
            <w:vAlign w:val="center"/>
          </w:tcPr>
          <w:p w14:paraId="6A7BA687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Пл: 3,9</w:t>
            </w:r>
          </w:p>
        </w:tc>
        <w:tc>
          <w:tcPr>
            <w:tcW w:w="1418" w:type="dxa"/>
            <w:shd w:val="clear" w:color="auto" w:fill="AFBDE2"/>
            <w:vAlign w:val="center"/>
          </w:tcPr>
          <w:p w14:paraId="24B07EC2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Снижение Na до</w:t>
            </w:r>
          </w:p>
        </w:tc>
        <w:tc>
          <w:tcPr>
            <w:tcW w:w="148" w:type="dxa"/>
            <w:gridSpan w:val="2"/>
            <w:tcBorders>
              <w:right w:val="single" w:sz="18" w:space="0" w:color="FFFFFF" w:themeColor="background1"/>
            </w:tcBorders>
            <w:shd w:val="clear" w:color="auto" w:fill="AFBDE2"/>
            <w:vAlign w:val="center"/>
          </w:tcPr>
          <w:p w14:paraId="21FB99AB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</w:tr>
      <w:tr w:rsidR="000137CE" w:rsidRPr="00BC5D60" w14:paraId="75A94F77" w14:textId="77777777" w:rsidTr="009E1A30">
        <w:trPr>
          <w:trHeight w:val="20"/>
          <w:jc w:val="center"/>
        </w:trPr>
        <w:tc>
          <w:tcPr>
            <w:tcW w:w="86" w:type="dxa"/>
            <w:tcBorders>
              <w:left w:val="single" w:sz="18" w:space="0" w:color="FFFFFF" w:themeColor="background1"/>
            </w:tcBorders>
            <w:shd w:val="clear" w:color="auto" w:fill="AFBDE2"/>
            <w:vAlign w:val="center"/>
          </w:tcPr>
          <w:p w14:paraId="3E0A4572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813" w:type="dxa"/>
            <w:shd w:val="clear" w:color="auto" w:fill="AFBDE2"/>
          </w:tcPr>
          <w:p w14:paraId="2B16EC79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(1985)</w:t>
            </w:r>
          </w:p>
        </w:tc>
        <w:tc>
          <w:tcPr>
            <w:tcW w:w="1134" w:type="dxa"/>
            <w:gridSpan w:val="2"/>
            <w:shd w:val="clear" w:color="auto" w:fill="AFBDE2"/>
          </w:tcPr>
          <w:p w14:paraId="297AB16E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1" w:type="dxa"/>
            <w:shd w:val="clear" w:color="auto" w:fill="AFBDE2"/>
          </w:tcPr>
          <w:p w14:paraId="62F589C6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210" w:type="dxa"/>
            <w:gridSpan w:val="2"/>
            <w:shd w:val="clear" w:color="auto" w:fill="AFBDE2"/>
          </w:tcPr>
          <w:p w14:paraId="5CACA636" w14:textId="77777777" w:rsidR="00BC5D60" w:rsidRDefault="004F67ED" w:rsidP="00CB6DCE">
            <w:pPr>
              <w:pStyle w:val="a4"/>
              <w:shd w:val="clear" w:color="auto" w:fill="auto"/>
              <w:rPr>
                <w:rFonts w:eastAsia="Arial"/>
                <w:sz w:val="14"/>
                <w:szCs w:val="16"/>
                <w:lang w:bidi="ru-RU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 xml:space="preserve">11 мужчин; </w:t>
            </w:r>
          </w:p>
          <w:p w14:paraId="00B34F58" w14:textId="667154A9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18 европеоидов</w:t>
            </w:r>
          </w:p>
        </w:tc>
        <w:tc>
          <w:tcPr>
            <w:tcW w:w="1133" w:type="dxa"/>
            <w:gridSpan w:val="2"/>
            <w:shd w:val="clear" w:color="auto" w:fill="AFBDE2"/>
          </w:tcPr>
          <w:p w14:paraId="79F79159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40" w:type="dxa"/>
            <w:gridSpan w:val="2"/>
            <w:shd w:val="clear" w:color="auto" w:fill="AFBDE2"/>
          </w:tcPr>
          <w:p w14:paraId="298FEDE2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90" w:type="dxa"/>
            <w:gridSpan w:val="2"/>
            <w:shd w:val="clear" w:color="auto" w:fill="AFBDE2"/>
          </w:tcPr>
          <w:p w14:paraId="11A5C15C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FBDE2"/>
          </w:tcPr>
          <w:p w14:paraId="1EF79A20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73" w:type="dxa"/>
            <w:gridSpan w:val="2"/>
            <w:shd w:val="clear" w:color="auto" w:fill="AFBDE2"/>
          </w:tcPr>
          <w:p w14:paraId="1BE07DD7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59" w:type="dxa"/>
            <w:shd w:val="clear" w:color="auto" w:fill="AFBDE2"/>
          </w:tcPr>
          <w:p w14:paraId="0E486E23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13" w:type="dxa"/>
            <w:shd w:val="clear" w:color="auto" w:fill="AFBDE2"/>
          </w:tcPr>
          <w:p w14:paraId="0BB5DDB4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220" w:type="dxa"/>
            <w:gridSpan w:val="2"/>
            <w:shd w:val="clear" w:color="auto" w:fill="AFBDE2"/>
          </w:tcPr>
          <w:p w14:paraId="5B070394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К: 117</w:t>
            </w:r>
          </w:p>
        </w:tc>
        <w:tc>
          <w:tcPr>
            <w:tcW w:w="992" w:type="dxa"/>
            <w:shd w:val="clear" w:color="auto" w:fill="AFBDE2"/>
          </w:tcPr>
          <w:p w14:paraId="37211FA8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К: 4,1</w:t>
            </w:r>
          </w:p>
        </w:tc>
        <w:tc>
          <w:tcPr>
            <w:tcW w:w="1418" w:type="dxa"/>
            <w:shd w:val="clear" w:color="auto" w:fill="AFBDE2"/>
          </w:tcPr>
          <w:p w14:paraId="0CC8302C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70</w:t>
            </w:r>
          </w:p>
        </w:tc>
        <w:tc>
          <w:tcPr>
            <w:tcW w:w="148" w:type="dxa"/>
            <w:gridSpan w:val="2"/>
            <w:tcBorders>
              <w:right w:val="single" w:sz="18" w:space="0" w:color="FFFFFF" w:themeColor="background1"/>
            </w:tcBorders>
            <w:shd w:val="clear" w:color="auto" w:fill="AFBDE2"/>
            <w:vAlign w:val="center"/>
          </w:tcPr>
          <w:p w14:paraId="76ECCE0A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</w:tr>
      <w:tr w:rsidR="000137CE" w:rsidRPr="00BC5D60" w14:paraId="6701BF23" w14:textId="77777777" w:rsidTr="009E1A30">
        <w:trPr>
          <w:trHeight w:val="20"/>
          <w:jc w:val="center"/>
        </w:trPr>
        <w:tc>
          <w:tcPr>
            <w:tcW w:w="86" w:type="dxa"/>
            <w:tcBorders>
              <w:left w:val="single" w:sz="18" w:space="0" w:color="FFFFFF" w:themeColor="background1"/>
            </w:tcBorders>
            <w:shd w:val="clear" w:color="auto" w:fill="AFBDE2"/>
            <w:vAlign w:val="center"/>
          </w:tcPr>
          <w:p w14:paraId="7B5A6F8E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813" w:type="dxa"/>
            <w:shd w:val="clear" w:color="auto" w:fill="AFBDE2"/>
            <w:vAlign w:val="center"/>
          </w:tcPr>
          <w:p w14:paraId="57768702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Zoccali</w:t>
            </w:r>
          </w:p>
        </w:tc>
        <w:tc>
          <w:tcPr>
            <w:tcW w:w="1134" w:type="dxa"/>
            <w:gridSpan w:val="2"/>
            <w:shd w:val="clear" w:color="auto" w:fill="AFBDE2"/>
            <w:vAlign w:val="center"/>
          </w:tcPr>
          <w:p w14:paraId="79262B45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Великобритания</w:t>
            </w:r>
          </w:p>
        </w:tc>
        <w:tc>
          <w:tcPr>
            <w:tcW w:w="851" w:type="dxa"/>
            <w:shd w:val="clear" w:color="auto" w:fill="AFBDE2"/>
            <w:vAlign w:val="center"/>
          </w:tcPr>
          <w:p w14:paraId="4856E436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АГ</w:t>
            </w:r>
          </w:p>
        </w:tc>
        <w:tc>
          <w:tcPr>
            <w:tcW w:w="1210" w:type="dxa"/>
            <w:gridSpan w:val="2"/>
            <w:shd w:val="clear" w:color="auto" w:fill="AFBDE2"/>
            <w:vAlign w:val="center"/>
          </w:tcPr>
          <w:p w14:paraId="487DC60E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19</w:t>
            </w:r>
          </w:p>
        </w:tc>
        <w:tc>
          <w:tcPr>
            <w:tcW w:w="1133" w:type="dxa"/>
            <w:gridSpan w:val="2"/>
            <w:shd w:val="clear" w:color="auto" w:fill="AFBDE2"/>
            <w:vAlign w:val="center"/>
          </w:tcPr>
          <w:p w14:paraId="1C23EA25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M: 41 (26–53)</w:t>
            </w:r>
          </w:p>
        </w:tc>
        <w:tc>
          <w:tcPr>
            <w:tcW w:w="840" w:type="dxa"/>
            <w:gridSpan w:val="2"/>
            <w:shd w:val="clear" w:color="auto" w:fill="AFBDE2"/>
            <w:vAlign w:val="center"/>
          </w:tcPr>
          <w:p w14:paraId="28DA45DD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РКИ-ПС Х</w:t>
            </w:r>
          </w:p>
        </w:tc>
        <w:tc>
          <w:tcPr>
            <w:tcW w:w="790" w:type="dxa"/>
            <w:gridSpan w:val="2"/>
            <w:shd w:val="clear" w:color="auto" w:fill="AFBDE2"/>
            <w:vAlign w:val="center"/>
          </w:tcPr>
          <w:p w14:paraId="58B70082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20</w:t>
            </w:r>
          </w:p>
        </w:tc>
        <w:tc>
          <w:tcPr>
            <w:tcW w:w="992" w:type="dxa"/>
            <w:gridSpan w:val="2"/>
            <w:shd w:val="clear" w:color="auto" w:fill="AFBDE2"/>
            <w:vAlign w:val="center"/>
          </w:tcPr>
          <w:p w14:paraId="7F9B512A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Плацебо</w:t>
            </w:r>
          </w:p>
        </w:tc>
        <w:tc>
          <w:tcPr>
            <w:tcW w:w="973" w:type="dxa"/>
            <w:gridSpan w:val="2"/>
            <w:shd w:val="clear" w:color="auto" w:fill="AFBDE2"/>
            <w:vAlign w:val="center"/>
          </w:tcPr>
          <w:p w14:paraId="0485C594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KCl (Селора)</w:t>
            </w:r>
          </w:p>
        </w:tc>
        <w:tc>
          <w:tcPr>
            <w:tcW w:w="759" w:type="dxa"/>
            <w:shd w:val="clear" w:color="auto" w:fill="AFBDE2"/>
            <w:vAlign w:val="center"/>
          </w:tcPr>
          <w:p w14:paraId="1AF9620F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2</w:t>
            </w:r>
          </w:p>
        </w:tc>
        <w:tc>
          <w:tcPr>
            <w:tcW w:w="1013" w:type="dxa"/>
            <w:shd w:val="clear" w:color="auto" w:fill="AFBDE2"/>
            <w:vAlign w:val="center"/>
          </w:tcPr>
          <w:p w14:paraId="6C33A221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100</w:t>
            </w:r>
          </w:p>
        </w:tc>
        <w:tc>
          <w:tcPr>
            <w:tcW w:w="1220" w:type="dxa"/>
            <w:gridSpan w:val="2"/>
            <w:shd w:val="clear" w:color="auto" w:fill="AFBDE2"/>
            <w:vAlign w:val="center"/>
          </w:tcPr>
          <w:p w14:paraId="13DFAD2C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Пл: 58</w:t>
            </w:r>
          </w:p>
        </w:tc>
        <w:tc>
          <w:tcPr>
            <w:tcW w:w="992" w:type="dxa"/>
            <w:shd w:val="clear" w:color="auto" w:fill="AFBDE2"/>
            <w:vAlign w:val="center"/>
          </w:tcPr>
          <w:p w14:paraId="07033B18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Пл: 3,9</w:t>
            </w:r>
          </w:p>
        </w:tc>
        <w:tc>
          <w:tcPr>
            <w:tcW w:w="1418" w:type="dxa"/>
            <w:shd w:val="clear" w:color="auto" w:fill="AFBDE2"/>
            <w:vAlign w:val="center"/>
          </w:tcPr>
          <w:p w14:paraId="21FEAD7C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Селора (92 %</w:t>
            </w:r>
          </w:p>
        </w:tc>
        <w:tc>
          <w:tcPr>
            <w:tcW w:w="148" w:type="dxa"/>
            <w:gridSpan w:val="2"/>
            <w:tcBorders>
              <w:right w:val="single" w:sz="18" w:space="0" w:color="FFFFFF" w:themeColor="background1"/>
            </w:tcBorders>
            <w:shd w:val="clear" w:color="auto" w:fill="AFBDE2"/>
            <w:vAlign w:val="center"/>
          </w:tcPr>
          <w:p w14:paraId="42523681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</w:tr>
      <w:tr w:rsidR="000137CE" w:rsidRPr="00BC5D60" w14:paraId="1CDBC054" w14:textId="77777777" w:rsidTr="009E1A30">
        <w:trPr>
          <w:trHeight w:val="20"/>
          <w:jc w:val="center"/>
        </w:trPr>
        <w:tc>
          <w:tcPr>
            <w:tcW w:w="86" w:type="dxa"/>
            <w:tcBorders>
              <w:left w:val="single" w:sz="18" w:space="0" w:color="FFFFFF" w:themeColor="background1"/>
            </w:tcBorders>
            <w:shd w:val="clear" w:color="auto" w:fill="AFBDE2"/>
            <w:vAlign w:val="center"/>
          </w:tcPr>
          <w:p w14:paraId="490E9E78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813" w:type="dxa"/>
            <w:shd w:val="clear" w:color="auto" w:fill="AFBDE2"/>
          </w:tcPr>
          <w:p w14:paraId="50E24BFE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(1985)</w:t>
            </w:r>
          </w:p>
        </w:tc>
        <w:tc>
          <w:tcPr>
            <w:tcW w:w="1134" w:type="dxa"/>
            <w:gridSpan w:val="2"/>
            <w:shd w:val="clear" w:color="auto" w:fill="AFBDE2"/>
          </w:tcPr>
          <w:p w14:paraId="148A266B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1" w:type="dxa"/>
            <w:shd w:val="clear" w:color="auto" w:fill="AFBDE2"/>
          </w:tcPr>
          <w:p w14:paraId="12F093DE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210" w:type="dxa"/>
            <w:gridSpan w:val="2"/>
            <w:shd w:val="clear" w:color="auto" w:fill="AFBDE2"/>
          </w:tcPr>
          <w:p w14:paraId="32655995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10 мужчин</w:t>
            </w:r>
          </w:p>
        </w:tc>
        <w:tc>
          <w:tcPr>
            <w:tcW w:w="1133" w:type="dxa"/>
            <w:gridSpan w:val="2"/>
            <w:shd w:val="clear" w:color="auto" w:fill="AFBDE2"/>
          </w:tcPr>
          <w:p w14:paraId="752A69DD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Ж: 35 (26–53)</w:t>
            </w:r>
          </w:p>
        </w:tc>
        <w:tc>
          <w:tcPr>
            <w:tcW w:w="840" w:type="dxa"/>
            <w:gridSpan w:val="2"/>
            <w:shd w:val="clear" w:color="auto" w:fill="AFBDE2"/>
          </w:tcPr>
          <w:p w14:paraId="772C4116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90" w:type="dxa"/>
            <w:gridSpan w:val="2"/>
            <w:shd w:val="clear" w:color="auto" w:fill="AFBDE2"/>
          </w:tcPr>
          <w:p w14:paraId="77C9E84B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FBDE2"/>
          </w:tcPr>
          <w:p w14:paraId="17E17677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(лактоза)</w:t>
            </w:r>
          </w:p>
        </w:tc>
        <w:tc>
          <w:tcPr>
            <w:tcW w:w="973" w:type="dxa"/>
            <w:gridSpan w:val="2"/>
            <w:shd w:val="clear" w:color="auto" w:fill="AFBDE2"/>
          </w:tcPr>
          <w:p w14:paraId="3F8A7864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59" w:type="dxa"/>
            <w:shd w:val="clear" w:color="auto" w:fill="AFBDE2"/>
          </w:tcPr>
          <w:p w14:paraId="3E3960E8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13" w:type="dxa"/>
            <w:shd w:val="clear" w:color="auto" w:fill="AFBDE2"/>
          </w:tcPr>
          <w:p w14:paraId="3A47702F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220" w:type="dxa"/>
            <w:gridSpan w:val="2"/>
            <w:shd w:val="clear" w:color="auto" w:fill="AFBDE2"/>
          </w:tcPr>
          <w:p w14:paraId="61A794FD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К: 139</w:t>
            </w:r>
          </w:p>
        </w:tc>
        <w:tc>
          <w:tcPr>
            <w:tcW w:w="992" w:type="dxa"/>
            <w:shd w:val="clear" w:color="auto" w:fill="AFBDE2"/>
          </w:tcPr>
          <w:p w14:paraId="750B868C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К: 4,0</w:t>
            </w:r>
          </w:p>
        </w:tc>
        <w:tc>
          <w:tcPr>
            <w:tcW w:w="1418" w:type="dxa"/>
            <w:shd w:val="clear" w:color="auto" w:fill="AFBDE2"/>
            <w:vAlign w:val="center"/>
          </w:tcPr>
          <w:p w14:paraId="5635A47D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  <w:lang w:val="it-IT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KCl, 6 % К</w:t>
            </w:r>
          </w:p>
          <w:p w14:paraId="62F44485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  <w:lang w:val="it-IT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глюконата, 1 % Ca силиката, 1 % глутаминовой кислоты)</w:t>
            </w:r>
          </w:p>
        </w:tc>
        <w:tc>
          <w:tcPr>
            <w:tcW w:w="148" w:type="dxa"/>
            <w:gridSpan w:val="2"/>
            <w:tcBorders>
              <w:right w:val="single" w:sz="18" w:space="0" w:color="FFFFFF" w:themeColor="background1"/>
            </w:tcBorders>
            <w:shd w:val="clear" w:color="auto" w:fill="AFBDE2"/>
            <w:vAlign w:val="center"/>
          </w:tcPr>
          <w:p w14:paraId="4FF59ED9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  <w:lang w:val="it-IT"/>
              </w:rPr>
            </w:pPr>
          </w:p>
        </w:tc>
      </w:tr>
      <w:tr w:rsidR="000137CE" w:rsidRPr="00BC5D60" w14:paraId="64667865" w14:textId="77777777" w:rsidTr="009E1A30">
        <w:trPr>
          <w:trHeight w:val="20"/>
          <w:jc w:val="center"/>
        </w:trPr>
        <w:tc>
          <w:tcPr>
            <w:tcW w:w="86" w:type="dxa"/>
            <w:tcBorders>
              <w:left w:val="single" w:sz="18" w:space="0" w:color="FFFFFF" w:themeColor="background1"/>
            </w:tcBorders>
            <w:shd w:val="clear" w:color="auto" w:fill="AFBDE2"/>
            <w:vAlign w:val="center"/>
          </w:tcPr>
          <w:p w14:paraId="356E13A8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  <w:lang w:val="it-IT"/>
              </w:rPr>
            </w:pPr>
          </w:p>
        </w:tc>
        <w:tc>
          <w:tcPr>
            <w:tcW w:w="813" w:type="dxa"/>
            <w:shd w:val="clear" w:color="auto" w:fill="AFBDE2"/>
            <w:vAlign w:val="center"/>
          </w:tcPr>
          <w:p w14:paraId="5AF4F643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Matlou</w:t>
            </w:r>
          </w:p>
        </w:tc>
        <w:tc>
          <w:tcPr>
            <w:tcW w:w="1134" w:type="dxa"/>
            <w:gridSpan w:val="2"/>
            <w:shd w:val="clear" w:color="auto" w:fill="AFBDE2"/>
            <w:vAlign w:val="center"/>
          </w:tcPr>
          <w:p w14:paraId="02984734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ЮАР</w:t>
            </w:r>
          </w:p>
        </w:tc>
        <w:tc>
          <w:tcPr>
            <w:tcW w:w="851" w:type="dxa"/>
            <w:shd w:val="clear" w:color="auto" w:fill="AFBDE2"/>
            <w:vAlign w:val="center"/>
          </w:tcPr>
          <w:p w14:paraId="26F047B8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АГ</w:t>
            </w:r>
          </w:p>
        </w:tc>
        <w:tc>
          <w:tcPr>
            <w:tcW w:w="1210" w:type="dxa"/>
            <w:gridSpan w:val="2"/>
            <w:shd w:val="clear" w:color="auto" w:fill="AFBDE2"/>
            <w:vAlign w:val="center"/>
          </w:tcPr>
          <w:p w14:paraId="6AFC2FAA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32</w:t>
            </w:r>
          </w:p>
        </w:tc>
        <w:tc>
          <w:tcPr>
            <w:tcW w:w="1133" w:type="dxa"/>
            <w:gridSpan w:val="2"/>
            <w:shd w:val="clear" w:color="auto" w:fill="AFBDE2"/>
            <w:vAlign w:val="center"/>
          </w:tcPr>
          <w:p w14:paraId="67BD8B16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51 (34–62)</w:t>
            </w:r>
          </w:p>
        </w:tc>
        <w:tc>
          <w:tcPr>
            <w:tcW w:w="840" w:type="dxa"/>
            <w:gridSpan w:val="2"/>
            <w:shd w:val="clear" w:color="auto" w:fill="AFBDE2"/>
            <w:vAlign w:val="center"/>
          </w:tcPr>
          <w:p w14:paraId="6D8DAE6B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РКИ-ПС Х</w:t>
            </w:r>
          </w:p>
        </w:tc>
        <w:tc>
          <w:tcPr>
            <w:tcW w:w="790" w:type="dxa"/>
            <w:gridSpan w:val="2"/>
            <w:shd w:val="clear" w:color="auto" w:fill="AFBDE2"/>
            <w:vAlign w:val="center"/>
          </w:tcPr>
          <w:p w14:paraId="6F69407F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21</w:t>
            </w:r>
          </w:p>
        </w:tc>
        <w:tc>
          <w:tcPr>
            <w:tcW w:w="992" w:type="dxa"/>
            <w:gridSpan w:val="2"/>
            <w:shd w:val="clear" w:color="auto" w:fill="AFBDE2"/>
            <w:vAlign w:val="center"/>
          </w:tcPr>
          <w:p w14:paraId="33DC2B45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Плацебо</w:t>
            </w:r>
          </w:p>
        </w:tc>
        <w:tc>
          <w:tcPr>
            <w:tcW w:w="973" w:type="dxa"/>
            <w:gridSpan w:val="2"/>
            <w:shd w:val="clear" w:color="auto" w:fill="AFBDE2"/>
            <w:vAlign w:val="center"/>
          </w:tcPr>
          <w:p w14:paraId="2074B588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KCl (чайная ложка</w:t>
            </w:r>
          </w:p>
        </w:tc>
        <w:tc>
          <w:tcPr>
            <w:tcW w:w="759" w:type="dxa"/>
            <w:shd w:val="clear" w:color="auto" w:fill="AFBDE2"/>
            <w:vAlign w:val="center"/>
          </w:tcPr>
          <w:p w14:paraId="3864F67A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6</w:t>
            </w:r>
          </w:p>
        </w:tc>
        <w:tc>
          <w:tcPr>
            <w:tcW w:w="1013" w:type="dxa"/>
            <w:shd w:val="clear" w:color="auto" w:fill="AFBDE2"/>
            <w:vAlign w:val="center"/>
          </w:tcPr>
          <w:p w14:paraId="14507885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65</w:t>
            </w:r>
          </w:p>
        </w:tc>
        <w:tc>
          <w:tcPr>
            <w:tcW w:w="1220" w:type="dxa"/>
            <w:gridSpan w:val="2"/>
            <w:shd w:val="clear" w:color="auto" w:fill="AFBDE2"/>
            <w:vAlign w:val="center"/>
          </w:tcPr>
          <w:p w14:paraId="6E2C43C1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Пл: 52</w:t>
            </w:r>
          </w:p>
        </w:tc>
        <w:tc>
          <w:tcPr>
            <w:tcW w:w="992" w:type="dxa"/>
            <w:shd w:val="clear" w:color="auto" w:fill="AFBDE2"/>
            <w:vAlign w:val="center"/>
          </w:tcPr>
          <w:p w14:paraId="33304138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Пл: 3,87</w:t>
            </w:r>
          </w:p>
        </w:tc>
        <w:tc>
          <w:tcPr>
            <w:tcW w:w="1418" w:type="dxa"/>
            <w:shd w:val="clear" w:color="auto" w:fill="AFBDE2"/>
            <w:vAlign w:val="center"/>
          </w:tcPr>
          <w:p w14:paraId="5D42CFCB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8" w:type="dxa"/>
            <w:gridSpan w:val="2"/>
            <w:tcBorders>
              <w:right w:val="single" w:sz="18" w:space="0" w:color="FFFFFF" w:themeColor="background1"/>
            </w:tcBorders>
            <w:shd w:val="clear" w:color="auto" w:fill="AFBDE2"/>
            <w:vAlign w:val="center"/>
          </w:tcPr>
          <w:p w14:paraId="672A7F67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</w:tr>
      <w:tr w:rsidR="000137CE" w:rsidRPr="00BC5D60" w14:paraId="64F563A0" w14:textId="77777777" w:rsidTr="009E1A30">
        <w:trPr>
          <w:trHeight w:val="20"/>
          <w:jc w:val="center"/>
        </w:trPr>
        <w:tc>
          <w:tcPr>
            <w:tcW w:w="86" w:type="dxa"/>
            <w:tcBorders>
              <w:left w:val="single" w:sz="18" w:space="0" w:color="FFFFFF" w:themeColor="background1"/>
            </w:tcBorders>
            <w:shd w:val="clear" w:color="auto" w:fill="AFBDE2"/>
            <w:vAlign w:val="center"/>
          </w:tcPr>
          <w:p w14:paraId="4A259CB3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813" w:type="dxa"/>
            <w:shd w:val="clear" w:color="auto" w:fill="AFBDE2"/>
          </w:tcPr>
          <w:p w14:paraId="1FF948FC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(1986)</w:t>
            </w:r>
          </w:p>
        </w:tc>
        <w:tc>
          <w:tcPr>
            <w:tcW w:w="1134" w:type="dxa"/>
            <w:gridSpan w:val="2"/>
            <w:shd w:val="clear" w:color="auto" w:fill="AFBDE2"/>
          </w:tcPr>
          <w:p w14:paraId="3971A9BD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 xml:space="preserve"> Африка</w:t>
            </w:r>
          </w:p>
        </w:tc>
        <w:tc>
          <w:tcPr>
            <w:tcW w:w="851" w:type="dxa"/>
            <w:shd w:val="clear" w:color="auto" w:fill="AFBDE2"/>
          </w:tcPr>
          <w:p w14:paraId="5889885B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210" w:type="dxa"/>
            <w:gridSpan w:val="2"/>
            <w:shd w:val="clear" w:color="auto" w:fill="AFBDE2"/>
          </w:tcPr>
          <w:p w14:paraId="2F40FCF3" w14:textId="55BB0D2E" w:rsidR="000137CE" w:rsidRPr="00BC5D60" w:rsidRDefault="00FB5C5C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>
              <w:rPr>
                <w:rFonts w:eastAsia="Arial"/>
                <w:sz w:val="14"/>
                <w:szCs w:val="16"/>
                <w:lang w:bidi="ru-RU"/>
              </w:rPr>
              <w:t>Ж</w:t>
            </w:r>
            <w:r w:rsidR="004F67ED" w:rsidRPr="00BC5D60">
              <w:rPr>
                <w:rFonts w:eastAsia="Arial"/>
                <w:sz w:val="14"/>
                <w:szCs w:val="16"/>
                <w:lang w:bidi="ru-RU"/>
              </w:rPr>
              <w:t>енщины</w:t>
            </w:r>
            <w:r>
              <w:rPr>
                <w:rFonts w:eastAsia="Arial"/>
                <w:sz w:val="14"/>
                <w:szCs w:val="16"/>
                <w:lang w:bidi="ru-RU"/>
              </w:rPr>
              <w:t xml:space="preserve"> негроидной расы</w:t>
            </w:r>
          </w:p>
        </w:tc>
        <w:tc>
          <w:tcPr>
            <w:tcW w:w="1133" w:type="dxa"/>
            <w:gridSpan w:val="2"/>
            <w:shd w:val="clear" w:color="auto" w:fill="AFBDE2"/>
          </w:tcPr>
          <w:p w14:paraId="6B34D3B6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40" w:type="dxa"/>
            <w:gridSpan w:val="2"/>
            <w:shd w:val="clear" w:color="auto" w:fill="AFBDE2"/>
          </w:tcPr>
          <w:p w14:paraId="64AADA5C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90" w:type="dxa"/>
            <w:gridSpan w:val="2"/>
            <w:shd w:val="clear" w:color="auto" w:fill="AFBDE2"/>
          </w:tcPr>
          <w:p w14:paraId="0987F555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FBDE2"/>
          </w:tcPr>
          <w:p w14:paraId="3FDB85A9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(чайная ложка глюкозы)</w:t>
            </w:r>
          </w:p>
        </w:tc>
        <w:tc>
          <w:tcPr>
            <w:tcW w:w="973" w:type="dxa"/>
            <w:gridSpan w:val="2"/>
            <w:shd w:val="clear" w:color="auto" w:fill="AFBDE2"/>
          </w:tcPr>
          <w:p w14:paraId="63A37EAE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в виде соли)</w:t>
            </w:r>
          </w:p>
        </w:tc>
        <w:tc>
          <w:tcPr>
            <w:tcW w:w="759" w:type="dxa"/>
            <w:shd w:val="clear" w:color="auto" w:fill="AFBDE2"/>
          </w:tcPr>
          <w:p w14:paraId="123FD4B2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13" w:type="dxa"/>
            <w:shd w:val="clear" w:color="auto" w:fill="AFBDE2"/>
          </w:tcPr>
          <w:p w14:paraId="35CF7154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220" w:type="dxa"/>
            <w:gridSpan w:val="2"/>
            <w:shd w:val="clear" w:color="auto" w:fill="AFBDE2"/>
          </w:tcPr>
          <w:p w14:paraId="723B73FC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К: 114</w:t>
            </w:r>
          </w:p>
        </w:tc>
        <w:tc>
          <w:tcPr>
            <w:tcW w:w="992" w:type="dxa"/>
            <w:shd w:val="clear" w:color="auto" w:fill="AFBDE2"/>
          </w:tcPr>
          <w:p w14:paraId="6DDD8DE5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К: 4,32</w:t>
            </w:r>
          </w:p>
        </w:tc>
        <w:tc>
          <w:tcPr>
            <w:tcW w:w="1418" w:type="dxa"/>
            <w:shd w:val="clear" w:color="auto" w:fill="AFBDE2"/>
          </w:tcPr>
          <w:p w14:paraId="67997410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8" w:type="dxa"/>
            <w:gridSpan w:val="2"/>
            <w:tcBorders>
              <w:right w:val="single" w:sz="18" w:space="0" w:color="FFFFFF" w:themeColor="background1"/>
            </w:tcBorders>
            <w:shd w:val="clear" w:color="auto" w:fill="AFBDE2"/>
            <w:vAlign w:val="center"/>
          </w:tcPr>
          <w:p w14:paraId="05067CFB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</w:tr>
      <w:tr w:rsidR="000137CE" w:rsidRPr="00BC5D60" w14:paraId="653A4F14" w14:textId="77777777" w:rsidTr="009E1A30">
        <w:trPr>
          <w:trHeight w:val="20"/>
          <w:jc w:val="center"/>
        </w:trPr>
        <w:tc>
          <w:tcPr>
            <w:tcW w:w="86" w:type="dxa"/>
            <w:tcBorders>
              <w:left w:val="single" w:sz="18" w:space="0" w:color="FFFFFF" w:themeColor="background1"/>
            </w:tcBorders>
            <w:shd w:val="clear" w:color="auto" w:fill="AFBDE2"/>
            <w:vAlign w:val="center"/>
          </w:tcPr>
          <w:p w14:paraId="34FBE50A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813" w:type="dxa"/>
            <w:shd w:val="clear" w:color="auto" w:fill="AFBDE2"/>
            <w:vAlign w:val="center"/>
          </w:tcPr>
          <w:p w14:paraId="3E8E8A66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Grobbee</w:t>
            </w:r>
          </w:p>
        </w:tc>
        <w:tc>
          <w:tcPr>
            <w:tcW w:w="1134" w:type="dxa"/>
            <w:gridSpan w:val="2"/>
            <w:shd w:val="clear" w:color="auto" w:fill="AFBDE2"/>
            <w:vAlign w:val="center"/>
          </w:tcPr>
          <w:p w14:paraId="7D6035C1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 xml:space="preserve">  </w:t>
            </w:r>
          </w:p>
        </w:tc>
        <w:tc>
          <w:tcPr>
            <w:tcW w:w="851" w:type="dxa"/>
            <w:shd w:val="clear" w:color="auto" w:fill="AFBDE2"/>
            <w:vAlign w:val="center"/>
          </w:tcPr>
          <w:p w14:paraId="6EFB30FC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АГ</w:t>
            </w:r>
          </w:p>
        </w:tc>
        <w:tc>
          <w:tcPr>
            <w:tcW w:w="1210" w:type="dxa"/>
            <w:gridSpan w:val="2"/>
            <w:shd w:val="clear" w:color="auto" w:fill="AFBDE2"/>
            <w:vAlign w:val="center"/>
          </w:tcPr>
          <w:p w14:paraId="359327C3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40</w:t>
            </w:r>
          </w:p>
        </w:tc>
        <w:tc>
          <w:tcPr>
            <w:tcW w:w="1133" w:type="dxa"/>
            <w:gridSpan w:val="2"/>
            <w:shd w:val="clear" w:color="auto" w:fill="AFBDE2"/>
            <w:vAlign w:val="center"/>
          </w:tcPr>
          <w:p w14:paraId="69693330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(18–28)</w:t>
            </w:r>
          </w:p>
        </w:tc>
        <w:tc>
          <w:tcPr>
            <w:tcW w:w="840" w:type="dxa"/>
            <w:gridSpan w:val="2"/>
            <w:shd w:val="clear" w:color="auto" w:fill="AFBDE2"/>
            <w:vAlign w:val="center"/>
          </w:tcPr>
          <w:p w14:paraId="03DD9FFE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РКИ-ДС Х</w:t>
            </w:r>
          </w:p>
        </w:tc>
        <w:tc>
          <w:tcPr>
            <w:tcW w:w="790" w:type="dxa"/>
            <w:gridSpan w:val="2"/>
            <w:shd w:val="clear" w:color="auto" w:fill="AFBDE2"/>
            <w:vAlign w:val="center"/>
          </w:tcPr>
          <w:p w14:paraId="684F87CC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23</w:t>
            </w:r>
          </w:p>
        </w:tc>
        <w:tc>
          <w:tcPr>
            <w:tcW w:w="992" w:type="dxa"/>
            <w:gridSpan w:val="2"/>
            <w:shd w:val="clear" w:color="auto" w:fill="AFBDE2"/>
            <w:vAlign w:val="center"/>
          </w:tcPr>
          <w:p w14:paraId="4E19839C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Плацебо</w:t>
            </w:r>
          </w:p>
        </w:tc>
        <w:tc>
          <w:tcPr>
            <w:tcW w:w="973" w:type="dxa"/>
            <w:gridSpan w:val="2"/>
            <w:shd w:val="clear" w:color="auto" w:fill="AFBDE2"/>
            <w:vAlign w:val="center"/>
          </w:tcPr>
          <w:p w14:paraId="43DAE418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KCl (К замедл. высвобожд.)</w:t>
            </w:r>
          </w:p>
        </w:tc>
        <w:tc>
          <w:tcPr>
            <w:tcW w:w="759" w:type="dxa"/>
            <w:shd w:val="clear" w:color="auto" w:fill="AFBDE2"/>
            <w:vAlign w:val="center"/>
          </w:tcPr>
          <w:p w14:paraId="3F6D4030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6</w:t>
            </w:r>
          </w:p>
        </w:tc>
        <w:tc>
          <w:tcPr>
            <w:tcW w:w="1013" w:type="dxa"/>
            <w:shd w:val="clear" w:color="auto" w:fill="AFBDE2"/>
            <w:vAlign w:val="center"/>
          </w:tcPr>
          <w:p w14:paraId="5D44589D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72</w:t>
            </w:r>
          </w:p>
        </w:tc>
        <w:tc>
          <w:tcPr>
            <w:tcW w:w="1220" w:type="dxa"/>
            <w:gridSpan w:val="2"/>
            <w:shd w:val="clear" w:color="auto" w:fill="AFBDE2"/>
            <w:vAlign w:val="center"/>
          </w:tcPr>
          <w:p w14:paraId="22085D72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Пл: 74</w:t>
            </w:r>
          </w:p>
        </w:tc>
        <w:tc>
          <w:tcPr>
            <w:tcW w:w="992" w:type="dxa"/>
            <w:shd w:val="clear" w:color="auto" w:fill="AFBDE2"/>
            <w:vAlign w:val="center"/>
          </w:tcPr>
          <w:p w14:paraId="35F5B329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Пл: 3,76</w:t>
            </w:r>
          </w:p>
        </w:tc>
        <w:tc>
          <w:tcPr>
            <w:tcW w:w="1418" w:type="dxa"/>
            <w:shd w:val="clear" w:color="auto" w:fill="AFBDE2"/>
            <w:vAlign w:val="center"/>
          </w:tcPr>
          <w:p w14:paraId="2DE6F015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Ограничение Na</w:t>
            </w:r>
          </w:p>
        </w:tc>
        <w:tc>
          <w:tcPr>
            <w:tcW w:w="148" w:type="dxa"/>
            <w:gridSpan w:val="2"/>
            <w:tcBorders>
              <w:right w:val="single" w:sz="18" w:space="0" w:color="FFFFFF" w:themeColor="background1"/>
            </w:tcBorders>
            <w:shd w:val="clear" w:color="auto" w:fill="AFBDE2"/>
            <w:vAlign w:val="center"/>
          </w:tcPr>
          <w:p w14:paraId="0F951459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</w:tr>
      <w:tr w:rsidR="000137CE" w:rsidRPr="00BC5D60" w14:paraId="7302C313" w14:textId="77777777" w:rsidTr="009E1A30">
        <w:trPr>
          <w:trHeight w:val="20"/>
          <w:jc w:val="center"/>
        </w:trPr>
        <w:tc>
          <w:tcPr>
            <w:tcW w:w="86" w:type="dxa"/>
            <w:tcBorders>
              <w:left w:val="single" w:sz="18" w:space="0" w:color="FFFFFF" w:themeColor="background1"/>
            </w:tcBorders>
            <w:shd w:val="clear" w:color="auto" w:fill="AFBDE2"/>
            <w:vAlign w:val="center"/>
          </w:tcPr>
          <w:p w14:paraId="08F8ADAD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813" w:type="dxa"/>
            <w:shd w:val="clear" w:color="auto" w:fill="AFBDE2"/>
            <w:vAlign w:val="center"/>
          </w:tcPr>
          <w:p w14:paraId="472B7F8B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(1987)</w:t>
            </w:r>
          </w:p>
        </w:tc>
        <w:tc>
          <w:tcPr>
            <w:tcW w:w="1134" w:type="dxa"/>
            <w:gridSpan w:val="2"/>
            <w:shd w:val="clear" w:color="auto" w:fill="AFBDE2"/>
            <w:vAlign w:val="center"/>
          </w:tcPr>
          <w:p w14:paraId="6AC8CC16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Нидерланды</w:t>
            </w:r>
          </w:p>
        </w:tc>
        <w:tc>
          <w:tcPr>
            <w:tcW w:w="851" w:type="dxa"/>
            <w:shd w:val="clear" w:color="auto" w:fill="AFBDE2"/>
            <w:vAlign w:val="center"/>
          </w:tcPr>
          <w:p w14:paraId="344A6AF8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210" w:type="dxa"/>
            <w:gridSpan w:val="2"/>
            <w:shd w:val="clear" w:color="auto" w:fill="AFBDE2"/>
            <w:vAlign w:val="center"/>
          </w:tcPr>
          <w:p w14:paraId="25F6730E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34 мужчины</w:t>
            </w:r>
          </w:p>
        </w:tc>
        <w:tc>
          <w:tcPr>
            <w:tcW w:w="1133" w:type="dxa"/>
            <w:gridSpan w:val="2"/>
            <w:shd w:val="clear" w:color="auto" w:fill="AFBDE2"/>
            <w:vAlign w:val="center"/>
          </w:tcPr>
          <w:p w14:paraId="7AA89415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40" w:type="dxa"/>
            <w:gridSpan w:val="2"/>
            <w:shd w:val="clear" w:color="auto" w:fill="AFBDE2"/>
            <w:vAlign w:val="center"/>
          </w:tcPr>
          <w:p w14:paraId="3045EC15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90" w:type="dxa"/>
            <w:gridSpan w:val="2"/>
            <w:shd w:val="clear" w:color="auto" w:fill="AFBDE2"/>
            <w:vAlign w:val="center"/>
          </w:tcPr>
          <w:p w14:paraId="057E9E40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FBDE2"/>
            <w:vAlign w:val="center"/>
          </w:tcPr>
          <w:p w14:paraId="6589AEB3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73" w:type="dxa"/>
            <w:gridSpan w:val="2"/>
            <w:shd w:val="clear" w:color="auto" w:fill="AFBDE2"/>
            <w:vAlign w:val="center"/>
          </w:tcPr>
          <w:p w14:paraId="6E0004BB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59" w:type="dxa"/>
            <w:shd w:val="clear" w:color="auto" w:fill="AFBDE2"/>
            <w:vAlign w:val="center"/>
          </w:tcPr>
          <w:p w14:paraId="11C275DE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13" w:type="dxa"/>
            <w:shd w:val="clear" w:color="auto" w:fill="AFBDE2"/>
            <w:vAlign w:val="center"/>
          </w:tcPr>
          <w:p w14:paraId="6C3089E8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220" w:type="dxa"/>
            <w:gridSpan w:val="2"/>
            <w:shd w:val="clear" w:color="auto" w:fill="AFBDE2"/>
            <w:vAlign w:val="center"/>
          </w:tcPr>
          <w:p w14:paraId="1D277555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К: 131</w:t>
            </w:r>
          </w:p>
        </w:tc>
        <w:tc>
          <w:tcPr>
            <w:tcW w:w="992" w:type="dxa"/>
            <w:shd w:val="clear" w:color="auto" w:fill="AFBDE2"/>
            <w:vAlign w:val="center"/>
          </w:tcPr>
          <w:p w14:paraId="0DCCEEA9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К: 4,00</w:t>
            </w:r>
          </w:p>
        </w:tc>
        <w:tc>
          <w:tcPr>
            <w:tcW w:w="1418" w:type="dxa"/>
            <w:shd w:val="clear" w:color="auto" w:fill="AFBDE2"/>
            <w:vAlign w:val="center"/>
          </w:tcPr>
          <w:p w14:paraId="09EC8664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8" w:type="dxa"/>
            <w:gridSpan w:val="2"/>
            <w:tcBorders>
              <w:right w:val="single" w:sz="18" w:space="0" w:color="FFFFFF" w:themeColor="background1"/>
            </w:tcBorders>
            <w:shd w:val="clear" w:color="auto" w:fill="AFBDE2"/>
            <w:vAlign w:val="center"/>
          </w:tcPr>
          <w:p w14:paraId="51EC5842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</w:tr>
      <w:tr w:rsidR="000137CE" w:rsidRPr="00BC5D60" w14:paraId="444CCCCD" w14:textId="77777777" w:rsidTr="009E1A30">
        <w:trPr>
          <w:trHeight w:val="20"/>
          <w:jc w:val="center"/>
        </w:trPr>
        <w:tc>
          <w:tcPr>
            <w:tcW w:w="86" w:type="dxa"/>
            <w:tcBorders>
              <w:left w:val="single" w:sz="18" w:space="0" w:color="FFFFFF" w:themeColor="background1"/>
            </w:tcBorders>
            <w:shd w:val="clear" w:color="auto" w:fill="AFBDE2"/>
            <w:vAlign w:val="center"/>
          </w:tcPr>
          <w:p w14:paraId="4C02ADB5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813" w:type="dxa"/>
            <w:shd w:val="clear" w:color="auto" w:fill="AFBDE2"/>
            <w:vAlign w:val="center"/>
          </w:tcPr>
          <w:p w14:paraId="1DCED1B2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Siani</w:t>
            </w:r>
          </w:p>
        </w:tc>
        <w:tc>
          <w:tcPr>
            <w:tcW w:w="1134" w:type="dxa"/>
            <w:gridSpan w:val="2"/>
            <w:shd w:val="clear" w:color="auto" w:fill="AFBDE2"/>
            <w:vAlign w:val="center"/>
          </w:tcPr>
          <w:p w14:paraId="224F6472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Италия</w:t>
            </w:r>
          </w:p>
        </w:tc>
        <w:tc>
          <w:tcPr>
            <w:tcW w:w="851" w:type="dxa"/>
            <w:shd w:val="clear" w:color="auto" w:fill="AFBDE2"/>
            <w:vAlign w:val="center"/>
          </w:tcPr>
          <w:p w14:paraId="5ACD2787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АГ</w:t>
            </w:r>
          </w:p>
        </w:tc>
        <w:tc>
          <w:tcPr>
            <w:tcW w:w="1210" w:type="dxa"/>
            <w:gridSpan w:val="2"/>
            <w:shd w:val="clear" w:color="auto" w:fill="AFBDE2"/>
            <w:vAlign w:val="center"/>
          </w:tcPr>
          <w:p w14:paraId="0B725624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37</w:t>
            </w:r>
          </w:p>
        </w:tc>
        <w:tc>
          <w:tcPr>
            <w:tcW w:w="1133" w:type="dxa"/>
            <w:gridSpan w:val="2"/>
            <w:shd w:val="clear" w:color="auto" w:fill="AFBDE2"/>
            <w:vAlign w:val="center"/>
          </w:tcPr>
          <w:p w14:paraId="3C5F4C5D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45 (21–61)</w:t>
            </w:r>
          </w:p>
        </w:tc>
        <w:tc>
          <w:tcPr>
            <w:tcW w:w="840" w:type="dxa"/>
            <w:gridSpan w:val="2"/>
            <w:shd w:val="clear" w:color="auto" w:fill="AFBDE2"/>
            <w:vAlign w:val="center"/>
          </w:tcPr>
          <w:p w14:paraId="2F0168D9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РКИ-ДС П</w:t>
            </w:r>
          </w:p>
        </w:tc>
        <w:tc>
          <w:tcPr>
            <w:tcW w:w="790" w:type="dxa"/>
            <w:gridSpan w:val="2"/>
            <w:shd w:val="clear" w:color="auto" w:fill="AFBDE2"/>
            <w:vAlign w:val="center"/>
          </w:tcPr>
          <w:p w14:paraId="6420173C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25</w:t>
            </w:r>
          </w:p>
        </w:tc>
        <w:tc>
          <w:tcPr>
            <w:tcW w:w="992" w:type="dxa"/>
            <w:gridSpan w:val="2"/>
            <w:shd w:val="clear" w:color="auto" w:fill="AFBDE2"/>
            <w:vAlign w:val="center"/>
          </w:tcPr>
          <w:p w14:paraId="3E2840CC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Плацебо</w:t>
            </w:r>
          </w:p>
        </w:tc>
        <w:tc>
          <w:tcPr>
            <w:tcW w:w="973" w:type="dxa"/>
            <w:gridSpan w:val="2"/>
            <w:shd w:val="clear" w:color="auto" w:fill="AFBDE2"/>
            <w:vAlign w:val="center"/>
          </w:tcPr>
          <w:p w14:paraId="294AB072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KCl</w:t>
            </w:r>
          </w:p>
        </w:tc>
        <w:tc>
          <w:tcPr>
            <w:tcW w:w="759" w:type="dxa"/>
            <w:shd w:val="clear" w:color="auto" w:fill="AFBDE2"/>
            <w:vAlign w:val="center"/>
          </w:tcPr>
          <w:p w14:paraId="315FD331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15</w:t>
            </w:r>
          </w:p>
        </w:tc>
        <w:tc>
          <w:tcPr>
            <w:tcW w:w="1013" w:type="dxa"/>
            <w:shd w:val="clear" w:color="auto" w:fill="AFBDE2"/>
            <w:vAlign w:val="center"/>
          </w:tcPr>
          <w:p w14:paraId="4435C71B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48</w:t>
            </w:r>
          </w:p>
        </w:tc>
        <w:tc>
          <w:tcPr>
            <w:tcW w:w="1220" w:type="dxa"/>
            <w:gridSpan w:val="2"/>
            <w:shd w:val="clear" w:color="auto" w:fill="AFBDE2"/>
            <w:vAlign w:val="center"/>
          </w:tcPr>
          <w:p w14:paraId="5E243B83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Пл: 57</w:t>
            </w:r>
          </w:p>
        </w:tc>
        <w:tc>
          <w:tcPr>
            <w:tcW w:w="992" w:type="dxa"/>
            <w:shd w:val="clear" w:color="auto" w:fill="AFBDE2"/>
            <w:vAlign w:val="center"/>
          </w:tcPr>
          <w:p w14:paraId="2F0BEF3A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Пл: 4,4</w:t>
            </w:r>
          </w:p>
        </w:tc>
        <w:tc>
          <w:tcPr>
            <w:tcW w:w="1418" w:type="dxa"/>
            <w:shd w:val="clear" w:color="auto" w:fill="AFBDE2"/>
            <w:vAlign w:val="center"/>
          </w:tcPr>
          <w:p w14:paraId="77E5475A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8" w:type="dxa"/>
            <w:gridSpan w:val="2"/>
            <w:tcBorders>
              <w:right w:val="single" w:sz="18" w:space="0" w:color="FFFFFF" w:themeColor="background1"/>
            </w:tcBorders>
            <w:shd w:val="clear" w:color="auto" w:fill="AFBDE2"/>
            <w:vAlign w:val="center"/>
          </w:tcPr>
          <w:p w14:paraId="31EF4C3F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</w:tr>
      <w:tr w:rsidR="000137CE" w:rsidRPr="00BC5D60" w14:paraId="28781C28" w14:textId="77777777" w:rsidTr="009E1A30">
        <w:trPr>
          <w:trHeight w:val="20"/>
          <w:jc w:val="center"/>
        </w:trPr>
        <w:tc>
          <w:tcPr>
            <w:tcW w:w="86" w:type="dxa"/>
            <w:tcBorders>
              <w:left w:val="single" w:sz="18" w:space="0" w:color="FFFFFF" w:themeColor="background1"/>
            </w:tcBorders>
            <w:shd w:val="clear" w:color="auto" w:fill="AFBDE2"/>
            <w:vAlign w:val="center"/>
          </w:tcPr>
          <w:p w14:paraId="5159ABFD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813" w:type="dxa"/>
            <w:shd w:val="clear" w:color="auto" w:fill="AFBDE2"/>
            <w:vAlign w:val="center"/>
          </w:tcPr>
          <w:p w14:paraId="7827E8BE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(1987)</w:t>
            </w:r>
          </w:p>
        </w:tc>
        <w:tc>
          <w:tcPr>
            <w:tcW w:w="1134" w:type="dxa"/>
            <w:gridSpan w:val="2"/>
            <w:shd w:val="clear" w:color="auto" w:fill="AFBDE2"/>
            <w:vAlign w:val="center"/>
          </w:tcPr>
          <w:p w14:paraId="2E18A714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1" w:type="dxa"/>
            <w:shd w:val="clear" w:color="auto" w:fill="AFBDE2"/>
            <w:vAlign w:val="center"/>
          </w:tcPr>
          <w:p w14:paraId="02CE6D08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210" w:type="dxa"/>
            <w:gridSpan w:val="2"/>
            <w:shd w:val="clear" w:color="auto" w:fill="AFBDE2"/>
            <w:vAlign w:val="center"/>
          </w:tcPr>
          <w:p w14:paraId="44397950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23 мужчины</w:t>
            </w:r>
          </w:p>
        </w:tc>
        <w:tc>
          <w:tcPr>
            <w:tcW w:w="1133" w:type="dxa"/>
            <w:gridSpan w:val="2"/>
            <w:shd w:val="clear" w:color="auto" w:fill="AFBDE2"/>
            <w:vAlign w:val="center"/>
          </w:tcPr>
          <w:p w14:paraId="6BEFCEC0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40" w:type="dxa"/>
            <w:gridSpan w:val="2"/>
            <w:shd w:val="clear" w:color="auto" w:fill="AFBDE2"/>
            <w:vAlign w:val="center"/>
          </w:tcPr>
          <w:p w14:paraId="69DB80AD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90" w:type="dxa"/>
            <w:gridSpan w:val="2"/>
            <w:shd w:val="clear" w:color="auto" w:fill="AFBDE2"/>
            <w:vAlign w:val="center"/>
          </w:tcPr>
          <w:p w14:paraId="24E46077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FBDE2"/>
            <w:vAlign w:val="center"/>
          </w:tcPr>
          <w:p w14:paraId="6855731E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73" w:type="dxa"/>
            <w:gridSpan w:val="2"/>
            <w:shd w:val="clear" w:color="auto" w:fill="AFBDE2"/>
            <w:vAlign w:val="center"/>
          </w:tcPr>
          <w:p w14:paraId="312E4773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(Ленто-Калий)</w:t>
            </w:r>
          </w:p>
        </w:tc>
        <w:tc>
          <w:tcPr>
            <w:tcW w:w="759" w:type="dxa"/>
            <w:shd w:val="clear" w:color="auto" w:fill="AFBDE2"/>
            <w:vAlign w:val="center"/>
          </w:tcPr>
          <w:p w14:paraId="5777E2CA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13" w:type="dxa"/>
            <w:shd w:val="clear" w:color="auto" w:fill="AFBDE2"/>
            <w:vAlign w:val="center"/>
          </w:tcPr>
          <w:p w14:paraId="2D443B52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220" w:type="dxa"/>
            <w:gridSpan w:val="2"/>
            <w:shd w:val="clear" w:color="auto" w:fill="AFBDE2"/>
            <w:vAlign w:val="center"/>
          </w:tcPr>
          <w:p w14:paraId="2DA48DC2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К: 87</w:t>
            </w:r>
          </w:p>
        </w:tc>
        <w:tc>
          <w:tcPr>
            <w:tcW w:w="992" w:type="dxa"/>
            <w:shd w:val="clear" w:color="auto" w:fill="AFBDE2"/>
            <w:vAlign w:val="center"/>
          </w:tcPr>
          <w:p w14:paraId="1CDF2492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К: 4,3</w:t>
            </w:r>
          </w:p>
        </w:tc>
        <w:tc>
          <w:tcPr>
            <w:tcW w:w="1418" w:type="dxa"/>
            <w:shd w:val="clear" w:color="auto" w:fill="AFBDE2"/>
            <w:vAlign w:val="center"/>
          </w:tcPr>
          <w:p w14:paraId="378AA764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8" w:type="dxa"/>
            <w:gridSpan w:val="2"/>
            <w:tcBorders>
              <w:right w:val="single" w:sz="18" w:space="0" w:color="FFFFFF" w:themeColor="background1"/>
            </w:tcBorders>
            <w:shd w:val="clear" w:color="auto" w:fill="AFBDE2"/>
            <w:vAlign w:val="center"/>
          </w:tcPr>
          <w:p w14:paraId="5D448390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</w:tr>
      <w:tr w:rsidR="000137CE" w:rsidRPr="00BC5D60" w14:paraId="3A16A39F" w14:textId="77777777" w:rsidTr="009E1A30">
        <w:trPr>
          <w:trHeight w:val="20"/>
          <w:jc w:val="center"/>
        </w:trPr>
        <w:tc>
          <w:tcPr>
            <w:tcW w:w="86" w:type="dxa"/>
            <w:tcBorders>
              <w:left w:val="single" w:sz="18" w:space="0" w:color="FFFFFF" w:themeColor="background1"/>
            </w:tcBorders>
            <w:shd w:val="clear" w:color="auto" w:fill="AFBDE2"/>
            <w:vAlign w:val="center"/>
          </w:tcPr>
          <w:p w14:paraId="22DCF324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813" w:type="dxa"/>
            <w:shd w:val="clear" w:color="auto" w:fill="AFBDE2"/>
            <w:vAlign w:val="center"/>
          </w:tcPr>
          <w:p w14:paraId="11685FEF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Barden</w:t>
            </w:r>
          </w:p>
        </w:tc>
        <w:tc>
          <w:tcPr>
            <w:tcW w:w="1134" w:type="dxa"/>
            <w:gridSpan w:val="2"/>
            <w:shd w:val="clear" w:color="auto" w:fill="AFBDE2"/>
            <w:vAlign w:val="center"/>
          </w:tcPr>
          <w:p w14:paraId="6C34FB9C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Австралия</w:t>
            </w:r>
          </w:p>
        </w:tc>
        <w:tc>
          <w:tcPr>
            <w:tcW w:w="851" w:type="dxa"/>
            <w:shd w:val="clear" w:color="auto" w:fill="AFBDE2"/>
            <w:vAlign w:val="center"/>
          </w:tcPr>
          <w:p w14:paraId="47A57AD2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Норм. АД</w:t>
            </w:r>
          </w:p>
        </w:tc>
        <w:tc>
          <w:tcPr>
            <w:tcW w:w="1210" w:type="dxa"/>
            <w:gridSpan w:val="2"/>
            <w:shd w:val="clear" w:color="auto" w:fill="AFBDE2"/>
            <w:vAlign w:val="center"/>
          </w:tcPr>
          <w:p w14:paraId="32659A8A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44</w:t>
            </w:r>
          </w:p>
        </w:tc>
        <w:tc>
          <w:tcPr>
            <w:tcW w:w="1133" w:type="dxa"/>
            <w:gridSpan w:val="2"/>
            <w:shd w:val="clear" w:color="auto" w:fill="AFBDE2"/>
            <w:vAlign w:val="center"/>
          </w:tcPr>
          <w:p w14:paraId="7EE66836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(18–55)</w:t>
            </w:r>
          </w:p>
        </w:tc>
        <w:tc>
          <w:tcPr>
            <w:tcW w:w="840" w:type="dxa"/>
            <w:gridSpan w:val="2"/>
            <w:shd w:val="clear" w:color="auto" w:fill="AFBDE2"/>
            <w:vAlign w:val="center"/>
          </w:tcPr>
          <w:p w14:paraId="6838D5C7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РКИ-ДС Х</w:t>
            </w:r>
          </w:p>
        </w:tc>
        <w:tc>
          <w:tcPr>
            <w:tcW w:w="790" w:type="dxa"/>
            <w:gridSpan w:val="2"/>
            <w:shd w:val="clear" w:color="auto" w:fill="AFBDE2"/>
            <w:vAlign w:val="center"/>
          </w:tcPr>
          <w:p w14:paraId="676E1E5D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20</w:t>
            </w:r>
          </w:p>
        </w:tc>
        <w:tc>
          <w:tcPr>
            <w:tcW w:w="992" w:type="dxa"/>
            <w:gridSpan w:val="2"/>
            <w:shd w:val="clear" w:color="auto" w:fill="AFBDE2"/>
            <w:vAlign w:val="center"/>
          </w:tcPr>
          <w:p w14:paraId="068FC548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Плацебо</w:t>
            </w:r>
          </w:p>
        </w:tc>
        <w:tc>
          <w:tcPr>
            <w:tcW w:w="973" w:type="dxa"/>
            <w:gridSpan w:val="2"/>
            <w:shd w:val="clear" w:color="auto" w:fill="AFBDE2"/>
            <w:vAlign w:val="center"/>
          </w:tcPr>
          <w:p w14:paraId="5490196C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KCl (К замедл. высвобожд.)</w:t>
            </w:r>
          </w:p>
        </w:tc>
        <w:tc>
          <w:tcPr>
            <w:tcW w:w="759" w:type="dxa"/>
            <w:shd w:val="clear" w:color="auto" w:fill="AFBDE2"/>
            <w:vAlign w:val="center"/>
          </w:tcPr>
          <w:p w14:paraId="372C1BE7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4</w:t>
            </w:r>
          </w:p>
        </w:tc>
        <w:tc>
          <w:tcPr>
            <w:tcW w:w="1013" w:type="dxa"/>
            <w:shd w:val="clear" w:color="auto" w:fill="AFBDE2"/>
            <w:vAlign w:val="center"/>
          </w:tcPr>
          <w:p w14:paraId="32373453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80</w:t>
            </w:r>
          </w:p>
        </w:tc>
        <w:tc>
          <w:tcPr>
            <w:tcW w:w="1220" w:type="dxa"/>
            <w:gridSpan w:val="2"/>
            <w:shd w:val="clear" w:color="auto" w:fill="AFBDE2"/>
            <w:vAlign w:val="center"/>
          </w:tcPr>
          <w:p w14:paraId="0ADF31F7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Пл: ~55</w:t>
            </w:r>
          </w:p>
        </w:tc>
        <w:tc>
          <w:tcPr>
            <w:tcW w:w="992" w:type="dxa"/>
            <w:shd w:val="clear" w:color="auto" w:fill="AFBDE2"/>
            <w:vAlign w:val="center"/>
          </w:tcPr>
          <w:p w14:paraId="2F8C9418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Пл: 3,725</w:t>
            </w:r>
          </w:p>
        </w:tc>
        <w:tc>
          <w:tcPr>
            <w:tcW w:w="1418" w:type="dxa"/>
            <w:shd w:val="clear" w:color="auto" w:fill="AFBDE2"/>
            <w:vAlign w:val="center"/>
          </w:tcPr>
          <w:p w14:paraId="3F1A1B82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К с пищей</w:t>
            </w:r>
          </w:p>
        </w:tc>
        <w:tc>
          <w:tcPr>
            <w:tcW w:w="148" w:type="dxa"/>
            <w:gridSpan w:val="2"/>
            <w:tcBorders>
              <w:right w:val="single" w:sz="18" w:space="0" w:color="FFFFFF" w:themeColor="background1"/>
            </w:tcBorders>
            <w:shd w:val="clear" w:color="auto" w:fill="AFBDE2"/>
            <w:vAlign w:val="center"/>
          </w:tcPr>
          <w:p w14:paraId="679E2C4E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</w:tr>
      <w:tr w:rsidR="000137CE" w:rsidRPr="00BC5D60" w14:paraId="5ED6239C" w14:textId="77777777" w:rsidTr="009E1A30">
        <w:trPr>
          <w:trHeight w:val="20"/>
          <w:jc w:val="center"/>
        </w:trPr>
        <w:tc>
          <w:tcPr>
            <w:tcW w:w="86" w:type="dxa"/>
            <w:tcBorders>
              <w:left w:val="single" w:sz="18" w:space="0" w:color="FFFFFF" w:themeColor="background1"/>
            </w:tcBorders>
            <w:shd w:val="clear" w:color="auto" w:fill="AFBDE2"/>
            <w:vAlign w:val="center"/>
          </w:tcPr>
          <w:p w14:paraId="118FEB33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813" w:type="dxa"/>
            <w:shd w:val="clear" w:color="auto" w:fill="AFBDE2"/>
            <w:vAlign w:val="center"/>
          </w:tcPr>
          <w:p w14:paraId="593EAE3C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(1987)</w:t>
            </w:r>
          </w:p>
        </w:tc>
        <w:tc>
          <w:tcPr>
            <w:tcW w:w="1134" w:type="dxa"/>
            <w:gridSpan w:val="2"/>
            <w:shd w:val="clear" w:color="auto" w:fill="AFBDE2"/>
            <w:vAlign w:val="center"/>
          </w:tcPr>
          <w:p w14:paraId="54AF222A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1" w:type="dxa"/>
            <w:shd w:val="clear" w:color="auto" w:fill="AFBDE2"/>
            <w:vAlign w:val="center"/>
          </w:tcPr>
          <w:p w14:paraId="5DBE9473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210" w:type="dxa"/>
            <w:gridSpan w:val="2"/>
            <w:shd w:val="clear" w:color="auto" w:fill="AFBDE2"/>
            <w:vAlign w:val="center"/>
          </w:tcPr>
          <w:p w14:paraId="7351EEE5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женщины</w:t>
            </w:r>
          </w:p>
        </w:tc>
        <w:tc>
          <w:tcPr>
            <w:tcW w:w="1133" w:type="dxa"/>
            <w:gridSpan w:val="2"/>
            <w:shd w:val="clear" w:color="auto" w:fill="AFBDE2"/>
            <w:vAlign w:val="center"/>
          </w:tcPr>
          <w:p w14:paraId="2946AF58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40" w:type="dxa"/>
            <w:gridSpan w:val="2"/>
            <w:shd w:val="clear" w:color="auto" w:fill="AFBDE2"/>
            <w:vAlign w:val="center"/>
          </w:tcPr>
          <w:p w14:paraId="17C18908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90" w:type="dxa"/>
            <w:gridSpan w:val="2"/>
            <w:shd w:val="clear" w:color="auto" w:fill="AFBDE2"/>
            <w:vAlign w:val="center"/>
          </w:tcPr>
          <w:p w14:paraId="76B2A503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FBDE2"/>
            <w:vAlign w:val="center"/>
          </w:tcPr>
          <w:p w14:paraId="3E714B44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73" w:type="dxa"/>
            <w:gridSpan w:val="2"/>
            <w:shd w:val="clear" w:color="auto" w:fill="AFBDE2"/>
            <w:vAlign w:val="center"/>
          </w:tcPr>
          <w:p w14:paraId="1B614E31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59" w:type="dxa"/>
            <w:shd w:val="clear" w:color="auto" w:fill="AFBDE2"/>
            <w:vAlign w:val="center"/>
          </w:tcPr>
          <w:p w14:paraId="7F016325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13" w:type="dxa"/>
            <w:shd w:val="clear" w:color="auto" w:fill="AFBDE2"/>
            <w:vAlign w:val="center"/>
          </w:tcPr>
          <w:p w14:paraId="73458F3B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220" w:type="dxa"/>
            <w:gridSpan w:val="2"/>
            <w:shd w:val="clear" w:color="auto" w:fill="AFBDE2"/>
            <w:vAlign w:val="center"/>
          </w:tcPr>
          <w:p w14:paraId="4E94AFF6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К: ~115</w:t>
            </w:r>
          </w:p>
        </w:tc>
        <w:tc>
          <w:tcPr>
            <w:tcW w:w="992" w:type="dxa"/>
            <w:shd w:val="clear" w:color="auto" w:fill="AFBDE2"/>
            <w:vAlign w:val="center"/>
          </w:tcPr>
          <w:p w14:paraId="392F4F01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К: 3,86</w:t>
            </w:r>
          </w:p>
        </w:tc>
        <w:tc>
          <w:tcPr>
            <w:tcW w:w="1418" w:type="dxa"/>
            <w:shd w:val="clear" w:color="auto" w:fill="AFBDE2"/>
            <w:vAlign w:val="center"/>
          </w:tcPr>
          <w:p w14:paraId="66F69CA6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&lt;60 ммоль/сут</w:t>
            </w:r>
          </w:p>
        </w:tc>
        <w:tc>
          <w:tcPr>
            <w:tcW w:w="148" w:type="dxa"/>
            <w:gridSpan w:val="2"/>
            <w:tcBorders>
              <w:right w:val="single" w:sz="18" w:space="0" w:color="FFFFFF" w:themeColor="background1"/>
            </w:tcBorders>
            <w:shd w:val="clear" w:color="auto" w:fill="AFBDE2"/>
            <w:vAlign w:val="center"/>
          </w:tcPr>
          <w:p w14:paraId="1DE46A7E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</w:tr>
      <w:tr w:rsidR="000137CE" w:rsidRPr="00BC5D60" w14:paraId="6678B4C2" w14:textId="77777777" w:rsidTr="009E1A30">
        <w:trPr>
          <w:trHeight w:val="20"/>
          <w:jc w:val="center"/>
        </w:trPr>
        <w:tc>
          <w:tcPr>
            <w:tcW w:w="86" w:type="dxa"/>
            <w:tcBorders>
              <w:left w:val="single" w:sz="18" w:space="0" w:color="FFFFFF" w:themeColor="background1"/>
            </w:tcBorders>
            <w:shd w:val="clear" w:color="auto" w:fill="AFBDE2"/>
            <w:vAlign w:val="center"/>
          </w:tcPr>
          <w:p w14:paraId="58210E95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813" w:type="dxa"/>
            <w:shd w:val="clear" w:color="auto" w:fill="AFBDE2"/>
            <w:vAlign w:val="center"/>
          </w:tcPr>
          <w:p w14:paraId="07394E16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Obel</w:t>
            </w:r>
          </w:p>
        </w:tc>
        <w:tc>
          <w:tcPr>
            <w:tcW w:w="1134" w:type="dxa"/>
            <w:gridSpan w:val="2"/>
            <w:shd w:val="clear" w:color="auto" w:fill="AFBDE2"/>
            <w:vAlign w:val="center"/>
          </w:tcPr>
          <w:p w14:paraId="3C75614F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Кения</w:t>
            </w:r>
          </w:p>
        </w:tc>
        <w:tc>
          <w:tcPr>
            <w:tcW w:w="851" w:type="dxa"/>
            <w:shd w:val="clear" w:color="auto" w:fill="AFBDE2"/>
            <w:vAlign w:val="center"/>
          </w:tcPr>
          <w:p w14:paraId="7E22D9D4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АГ</w:t>
            </w:r>
          </w:p>
        </w:tc>
        <w:tc>
          <w:tcPr>
            <w:tcW w:w="1210" w:type="dxa"/>
            <w:gridSpan w:val="2"/>
            <w:shd w:val="clear" w:color="auto" w:fill="AFBDE2"/>
            <w:vAlign w:val="center"/>
          </w:tcPr>
          <w:p w14:paraId="1A0B9AD2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48</w:t>
            </w:r>
          </w:p>
        </w:tc>
        <w:tc>
          <w:tcPr>
            <w:tcW w:w="1133" w:type="dxa"/>
            <w:gridSpan w:val="2"/>
            <w:shd w:val="clear" w:color="auto" w:fill="AFBDE2"/>
            <w:vAlign w:val="center"/>
          </w:tcPr>
          <w:p w14:paraId="4A3F270E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40</w:t>
            </w:r>
          </w:p>
        </w:tc>
        <w:tc>
          <w:tcPr>
            <w:tcW w:w="840" w:type="dxa"/>
            <w:gridSpan w:val="2"/>
            <w:shd w:val="clear" w:color="auto" w:fill="AFBDE2"/>
            <w:vAlign w:val="center"/>
          </w:tcPr>
          <w:p w14:paraId="73CA29D6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РКИ-ДС П</w:t>
            </w:r>
          </w:p>
        </w:tc>
        <w:tc>
          <w:tcPr>
            <w:tcW w:w="790" w:type="dxa"/>
            <w:gridSpan w:val="2"/>
            <w:shd w:val="clear" w:color="auto" w:fill="AFBDE2"/>
            <w:vAlign w:val="center"/>
          </w:tcPr>
          <w:p w14:paraId="2DB3EA35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21</w:t>
            </w:r>
          </w:p>
        </w:tc>
        <w:tc>
          <w:tcPr>
            <w:tcW w:w="992" w:type="dxa"/>
            <w:gridSpan w:val="2"/>
            <w:shd w:val="clear" w:color="auto" w:fill="AFBDE2"/>
            <w:vAlign w:val="center"/>
          </w:tcPr>
          <w:p w14:paraId="6A2CC9A5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Плацебо</w:t>
            </w:r>
          </w:p>
        </w:tc>
        <w:tc>
          <w:tcPr>
            <w:tcW w:w="973" w:type="dxa"/>
            <w:gridSpan w:val="2"/>
            <w:shd w:val="clear" w:color="auto" w:fill="AFBDE2"/>
            <w:vAlign w:val="center"/>
          </w:tcPr>
          <w:p w14:paraId="5340A957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KCl (К замедл. высвобожд.)</w:t>
            </w:r>
          </w:p>
        </w:tc>
        <w:tc>
          <w:tcPr>
            <w:tcW w:w="759" w:type="dxa"/>
            <w:shd w:val="clear" w:color="auto" w:fill="AFBDE2"/>
            <w:vAlign w:val="center"/>
          </w:tcPr>
          <w:p w14:paraId="72AD45BF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16</w:t>
            </w:r>
          </w:p>
        </w:tc>
        <w:tc>
          <w:tcPr>
            <w:tcW w:w="1013" w:type="dxa"/>
            <w:shd w:val="clear" w:color="auto" w:fill="AFBDE2"/>
            <w:vAlign w:val="center"/>
          </w:tcPr>
          <w:p w14:paraId="7C5993BD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64</w:t>
            </w:r>
          </w:p>
        </w:tc>
        <w:tc>
          <w:tcPr>
            <w:tcW w:w="1220" w:type="dxa"/>
            <w:gridSpan w:val="2"/>
            <w:shd w:val="clear" w:color="auto" w:fill="AFBDE2"/>
            <w:vAlign w:val="center"/>
          </w:tcPr>
          <w:p w14:paraId="1385B478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Пл: 62</w:t>
            </w:r>
          </w:p>
        </w:tc>
        <w:tc>
          <w:tcPr>
            <w:tcW w:w="992" w:type="dxa"/>
            <w:shd w:val="clear" w:color="auto" w:fill="AFBDE2"/>
            <w:vAlign w:val="center"/>
          </w:tcPr>
          <w:p w14:paraId="0B692E59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Пл: 4,0</w:t>
            </w:r>
          </w:p>
        </w:tc>
        <w:tc>
          <w:tcPr>
            <w:tcW w:w="1418" w:type="dxa"/>
            <w:shd w:val="clear" w:color="auto" w:fill="AFBDE2"/>
            <w:vAlign w:val="center"/>
          </w:tcPr>
          <w:p w14:paraId="5D23BC23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8" w:type="dxa"/>
            <w:gridSpan w:val="2"/>
            <w:tcBorders>
              <w:right w:val="single" w:sz="18" w:space="0" w:color="FFFFFF" w:themeColor="background1"/>
            </w:tcBorders>
            <w:shd w:val="clear" w:color="auto" w:fill="AFBDE2"/>
            <w:vAlign w:val="center"/>
          </w:tcPr>
          <w:p w14:paraId="3EF56035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</w:tr>
      <w:tr w:rsidR="000137CE" w:rsidRPr="00BC5D60" w14:paraId="106EAD39" w14:textId="77777777" w:rsidTr="009E1A30">
        <w:trPr>
          <w:trHeight w:val="20"/>
          <w:jc w:val="center"/>
        </w:trPr>
        <w:tc>
          <w:tcPr>
            <w:tcW w:w="86" w:type="dxa"/>
            <w:tcBorders>
              <w:left w:val="single" w:sz="18" w:space="0" w:color="FFFFFF" w:themeColor="background1"/>
            </w:tcBorders>
            <w:shd w:val="clear" w:color="auto" w:fill="AFBDE2"/>
            <w:vAlign w:val="center"/>
          </w:tcPr>
          <w:p w14:paraId="3FBB58B5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813" w:type="dxa"/>
            <w:shd w:val="clear" w:color="auto" w:fill="AFBDE2"/>
            <w:vAlign w:val="center"/>
          </w:tcPr>
          <w:p w14:paraId="1146F69E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(1989)</w:t>
            </w:r>
          </w:p>
        </w:tc>
        <w:tc>
          <w:tcPr>
            <w:tcW w:w="1134" w:type="dxa"/>
            <w:gridSpan w:val="2"/>
            <w:shd w:val="clear" w:color="auto" w:fill="AFBDE2"/>
            <w:vAlign w:val="center"/>
          </w:tcPr>
          <w:p w14:paraId="6A6FBD39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1" w:type="dxa"/>
            <w:shd w:val="clear" w:color="auto" w:fill="AFBDE2"/>
            <w:vAlign w:val="center"/>
          </w:tcPr>
          <w:p w14:paraId="5BBB2BE4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210" w:type="dxa"/>
            <w:gridSpan w:val="2"/>
            <w:shd w:val="clear" w:color="auto" w:fill="AFBDE2"/>
            <w:vAlign w:val="center"/>
          </w:tcPr>
          <w:p w14:paraId="368FB128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негроидов</w:t>
            </w:r>
          </w:p>
        </w:tc>
        <w:tc>
          <w:tcPr>
            <w:tcW w:w="1133" w:type="dxa"/>
            <w:gridSpan w:val="2"/>
            <w:shd w:val="clear" w:color="auto" w:fill="AFBDE2"/>
            <w:vAlign w:val="center"/>
          </w:tcPr>
          <w:p w14:paraId="418C1184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40" w:type="dxa"/>
            <w:gridSpan w:val="2"/>
            <w:shd w:val="clear" w:color="auto" w:fill="AFBDE2"/>
            <w:vAlign w:val="center"/>
          </w:tcPr>
          <w:p w14:paraId="3588C175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90" w:type="dxa"/>
            <w:gridSpan w:val="2"/>
            <w:shd w:val="clear" w:color="auto" w:fill="AFBDE2"/>
            <w:vAlign w:val="center"/>
          </w:tcPr>
          <w:p w14:paraId="5A726A70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FBDE2"/>
            <w:vAlign w:val="center"/>
          </w:tcPr>
          <w:p w14:paraId="726A28B8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73" w:type="dxa"/>
            <w:gridSpan w:val="2"/>
            <w:shd w:val="clear" w:color="auto" w:fill="AFBDE2"/>
            <w:vAlign w:val="center"/>
          </w:tcPr>
          <w:p w14:paraId="6DA91978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59" w:type="dxa"/>
            <w:shd w:val="clear" w:color="auto" w:fill="AFBDE2"/>
            <w:vAlign w:val="center"/>
          </w:tcPr>
          <w:p w14:paraId="0B430FE7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13" w:type="dxa"/>
            <w:shd w:val="clear" w:color="auto" w:fill="AFBDE2"/>
            <w:vAlign w:val="center"/>
          </w:tcPr>
          <w:p w14:paraId="26C5B569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220" w:type="dxa"/>
            <w:gridSpan w:val="2"/>
            <w:shd w:val="clear" w:color="auto" w:fill="AFBDE2"/>
            <w:vAlign w:val="center"/>
          </w:tcPr>
          <w:p w14:paraId="09CD423B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К: 102</w:t>
            </w:r>
          </w:p>
        </w:tc>
        <w:tc>
          <w:tcPr>
            <w:tcW w:w="992" w:type="dxa"/>
            <w:shd w:val="clear" w:color="auto" w:fill="AFBDE2"/>
            <w:vAlign w:val="center"/>
          </w:tcPr>
          <w:p w14:paraId="2272970B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К: 4,0</w:t>
            </w:r>
          </w:p>
        </w:tc>
        <w:tc>
          <w:tcPr>
            <w:tcW w:w="1418" w:type="dxa"/>
            <w:shd w:val="clear" w:color="auto" w:fill="AFBDE2"/>
            <w:vAlign w:val="center"/>
          </w:tcPr>
          <w:p w14:paraId="21195106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8" w:type="dxa"/>
            <w:gridSpan w:val="2"/>
            <w:tcBorders>
              <w:right w:val="single" w:sz="18" w:space="0" w:color="FFFFFF" w:themeColor="background1"/>
            </w:tcBorders>
            <w:shd w:val="clear" w:color="auto" w:fill="AFBDE2"/>
            <w:vAlign w:val="center"/>
          </w:tcPr>
          <w:p w14:paraId="6346065B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</w:tr>
      <w:tr w:rsidR="000137CE" w:rsidRPr="00BC5D60" w14:paraId="19624668" w14:textId="77777777" w:rsidTr="009E1A30">
        <w:trPr>
          <w:trHeight w:val="20"/>
          <w:jc w:val="center"/>
        </w:trPr>
        <w:tc>
          <w:tcPr>
            <w:tcW w:w="86" w:type="dxa"/>
            <w:tcBorders>
              <w:left w:val="single" w:sz="18" w:space="0" w:color="FFFFFF" w:themeColor="background1"/>
            </w:tcBorders>
            <w:shd w:val="clear" w:color="auto" w:fill="AFBDE2"/>
            <w:vAlign w:val="center"/>
          </w:tcPr>
          <w:p w14:paraId="00F82739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813" w:type="dxa"/>
            <w:shd w:val="clear" w:color="auto" w:fill="AFBDE2"/>
            <w:vAlign w:val="center"/>
          </w:tcPr>
          <w:p w14:paraId="4B055C12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Patki</w:t>
            </w:r>
          </w:p>
        </w:tc>
        <w:tc>
          <w:tcPr>
            <w:tcW w:w="1134" w:type="dxa"/>
            <w:gridSpan w:val="2"/>
            <w:shd w:val="clear" w:color="auto" w:fill="AFBDE2"/>
            <w:vAlign w:val="center"/>
          </w:tcPr>
          <w:p w14:paraId="27A9F862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Индия</w:t>
            </w:r>
          </w:p>
        </w:tc>
        <w:tc>
          <w:tcPr>
            <w:tcW w:w="851" w:type="dxa"/>
            <w:shd w:val="clear" w:color="auto" w:fill="AFBDE2"/>
            <w:vAlign w:val="center"/>
          </w:tcPr>
          <w:p w14:paraId="3EAA7E60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АГ</w:t>
            </w:r>
          </w:p>
        </w:tc>
        <w:tc>
          <w:tcPr>
            <w:tcW w:w="1210" w:type="dxa"/>
            <w:gridSpan w:val="2"/>
            <w:shd w:val="clear" w:color="auto" w:fill="AFBDE2"/>
            <w:vAlign w:val="center"/>
          </w:tcPr>
          <w:p w14:paraId="2DBEFA40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37</w:t>
            </w:r>
          </w:p>
        </w:tc>
        <w:tc>
          <w:tcPr>
            <w:tcW w:w="1133" w:type="dxa"/>
            <w:gridSpan w:val="2"/>
            <w:shd w:val="clear" w:color="auto" w:fill="AFBDE2"/>
            <w:vAlign w:val="center"/>
          </w:tcPr>
          <w:p w14:paraId="129326C5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49,9</w:t>
            </w:r>
          </w:p>
        </w:tc>
        <w:tc>
          <w:tcPr>
            <w:tcW w:w="840" w:type="dxa"/>
            <w:gridSpan w:val="2"/>
            <w:shd w:val="clear" w:color="auto" w:fill="AFBDE2"/>
            <w:vAlign w:val="center"/>
          </w:tcPr>
          <w:p w14:paraId="32430BEA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РКИ-ДС Х</w:t>
            </w:r>
          </w:p>
        </w:tc>
        <w:tc>
          <w:tcPr>
            <w:tcW w:w="790" w:type="dxa"/>
            <w:gridSpan w:val="2"/>
            <w:shd w:val="clear" w:color="auto" w:fill="AFBDE2"/>
            <w:vAlign w:val="center"/>
          </w:tcPr>
          <w:p w14:paraId="512CDA43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24</w:t>
            </w:r>
          </w:p>
        </w:tc>
        <w:tc>
          <w:tcPr>
            <w:tcW w:w="992" w:type="dxa"/>
            <w:gridSpan w:val="2"/>
            <w:shd w:val="clear" w:color="auto" w:fill="AFBDE2"/>
            <w:vAlign w:val="center"/>
          </w:tcPr>
          <w:p w14:paraId="40BE1667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Плацебо</w:t>
            </w:r>
          </w:p>
        </w:tc>
        <w:tc>
          <w:tcPr>
            <w:tcW w:w="973" w:type="dxa"/>
            <w:gridSpan w:val="2"/>
            <w:shd w:val="clear" w:color="auto" w:fill="AFBDE2"/>
            <w:vAlign w:val="center"/>
          </w:tcPr>
          <w:p w14:paraId="576E53FE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KCl (Кесол B,</w:t>
            </w:r>
          </w:p>
        </w:tc>
        <w:tc>
          <w:tcPr>
            <w:tcW w:w="759" w:type="dxa"/>
            <w:shd w:val="clear" w:color="auto" w:fill="AFBDE2"/>
            <w:vAlign w:val="center"/>
          </w:tcPr>
          <w:p w14:paraId="3E992AAA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8</w:t>
            </w:r>
          </w:p>
        </w:tc>
        <w:tc>
          <w:tcPr>
            <w:tcW w:w="1013" w:type="dxa"/>
            <w:shd w:val="clear" w:color="auto" w:fill="AFBDE2"/>
            <w:vAlign w:val="center"/>
          </w:tcPr>
          <w:p w14:paraId="15068B1C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60</w:t>
            </w:r>
          </w:p>
        </w:tc>
        <w:tc>
          <w:tcPr>
            <w:tcW w:w="1220" w:type="dxa"/>
            <w:gridSpan w:val="2"/>
            <w:shd w:val="clear" w:color="auto" w:fill="AFBDE2"/>
            <w:vAlign w:val="center"/>
          </w:tcPr>
          <w:p w14:paraId="3713725C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Пл: 60</w:t>
            </w:r>
          </w:p>
        </w:tc>
        <w:tc>
          <w:tcPr>
            <w:tcW w:w="992" w:type="dxa"/>
            <w:shd w:val="clear" w:color="auto" w:fill="AFBDE2"/>
            <w:vAlign w:val="center"/>
          </w:tcPr>
          <w:p w14:paraId="00170E50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Пл: 3,6</w:t>
            </w:r>
          </w:p>
        </w:tc>
        <w:tc>
          <w:tcPr>
            <w:tcW w:w="1418" w:type="dxa"/>
            <w:shd w:val="clear" w:color="auto" w:fill="AFBDE2"/>
            <w:vAlign w:val="center"/>
          </w:tcPr>
          <w:p w14:paraId="0F8CD334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8" w:type="dxa"/>
            <w:gridSpan w:val="2"/>
            <w:tcBorders>
              <w:right w:val="single" w:sz="18" w:space="0" w:color="FFFFFF" w:themeColor="background1"/>
            </w:tcBorders>
            <w:shd w:val="clear" w:color="auto" w:fill="AFBDE2"/>
            <w:vAlign w:val="center"/>
          </w:tcPr>
          <w:p w14:paraId="288F37F4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</w:tr>
      <w:tr w:rsidR="000137CE" w:rsidRPr="00BC5D60" w14:paraId="161F71E2" w14:textId="77777777" w:rsidTr="009E1A30">
        <w:trPr>
          <w:trHeight w:val="20"/>
          <w:jc w:val="center"/>
        </w:trPr>
        <w:tc>
          <w:tcPr>
            <w:tcW w:w="86" w:type="dxa"/>
            <w:tcBorders>
              <w:left w:val="single" w:sz="18" w:space="0" w:color="FFFFFF" w:themeColor="background1"/>
            </w:tcBorders>
            <w:shd w:val="clear" w:color="auto" w:fill="AFBDE2"/>
            <w:vAlign w:val="center"/>
          </w:tcPr>
          <w:p w14:paraId="6A33BEF9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813" w:type="dxa"/>
            <w:shd w:val="clear" w:color="auto" w:fill="AFBDE2"/>
            <w:vAlign w:val="center"/>
          </w:tcPr>
          <w:p w14:paraId="5E324354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(1990)</w:t>
            </w:r>
          </w:p>
        </w:tc>
        <w:tc>
          <w:tcPr>
            <w:tcW w:w="1134" w:type="dxa"/>
            <w:gridSpan w:val="2"/>
            <w:shd w:val="clear" w:color="auto" w:fill="AFBDE2"/>
            <w:vAlign w:val="center"/>
          </w:tcPr>
          <w:p w14:paraId="494DC46F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1" w:type="dxa"/>
            <w:shd w:val="clear" w:color="auto" w:fill="AFBDE2"/>
            <w:vAlign w:val="center"/>
          </w:tcPr>
          <w:p w14:paraId="4775A4C6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210" w:type="dxa"/>
            <w:gridSpan w:val="2"/>
            <w:shd w:val="clear" w:color="auto" w:fill="AFBDE2"/>
            <w:vAlign w:val="center"/>
          </w:tcPr>
          <w:p w14:paraId="073F2097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8 мужчин</w:t>
            </w:r>
          </w:p>
        </w:tc>
        <w:tc>
          <w:tcPr>
            <w:tcW w:w="1133" w:type="dxa"/>
            <w:gridSpan w:val="2"/>
            <w:shd w:val="clear" w:color="auto" w:fill="AFBDE2"/>
            <w:vAlign w:val="center"/>
          </w:tcPr>
          <w:p w14:paraId="1BD20079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40" w:type="dxa"/>
            <w:gridSpan w:val="2"/>
            <w:shd w:val="clear" w:color="auto" w:fill="AFBDE2"/>
            <w:vAlign w:val="center"/>
          </w:tcPr>
          <w:p w14:paraId="6268DD99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90" w:type="dxa"/>
            <w:gridSpan w:val="2"/>
            <w:shd w:val="clear" w:color="auto" w:fill="AFBDE2"/>
            <w:vAlign w:val="center"/>
          </w:tcPr>
          <w:p w14:paraId="6C0A26E6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FBDE2"/>
            <w:vAlign w:val="center"/>
          </w:tcPr>
          <w:p w14:paraId="5C832A1B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73" w:type="dxa"/>
            <w:gridSpan w:val="2"/>
            <w:shd w:val="clear" w:color="auto" w:fill="AFBDE2"/>
            <w:vAlign w:val="center"/>
          </w:tcPr>
          <w:p w14:paraId="2EF34505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жидкий)</w:t>
            </w:r>
          </w:p>
        </w:tc>
        <w:tc>
          <w:tcPr>
            <w:tcW w:w="759" w:type="dxa"/>
            <w:shd w:val="clear" w:color="auto" w:fill="AFBDE2"/>
            <w:vAlign w:val="center"/>
          </w:tcPr>
          <w:p w14:paraId="45ABAA48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13" w:type="dxa"/>
            <w:shd w:val="clear" w:color="auto" w:fill="AFBDE2"/>
            <w:vAlign w:val="center"/>
          </w:tcPr>
          <w:p w14:paraId="65B06159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220" w:type="dxa"/>
            <w:gridSpan w:val="2"/>
            <w:shd w:val="clear" w:color="auto" w:fill="AFBDE2"/>
            <w:vAlign w:val="center"/>
          </w:tcPr>
          <w:p w14:paraId="3A938154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К: 82</w:t>
            </w:r>
          </w:p>
        </w:tc>
        <w:tc>
          <w:tcPr>
            <w:tcW w:w="992" w:type="dxa"/>
            <w:shd w:val="clear" w:color="auto" w:fill="AFBDE2"/>
            <w:vAlign w:val="center"/>
          </w:tcPr>
          <w:p w14:paraId="47D53FDE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К: 3,7</w:t>
            </w:r>
          </w:p>
        </w:tc>
        <w:tc>
          <w:tcPr>
            <w:tcW w:w="1418" w:type="dxa"/>
            <w:shd w:val="clear" w:color="auto" w:fill="AFBDE2"/>
            <w:vAlign w:val="center"/>
          </w:tcPr>
          <w:p w14:paraId="5B000502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8" w:type="dxa"/>
            <w:gridSpan w:val="2"/>
            <w:tcBorders>
              <w:right w:val="single" w:sz="18" w:space="0" w:color="FFFFFF" w:themeColor="background1"/>
            </w:tcBorders>
            <w:shd w:val="clear" w:color="auto" w:fill="AFBDE2"/>
            <w:vAlign w:val="center"/>
          </w:tcPr>
          <w:p w14:paraId="2ACD0401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</w:tr>
      <w:tr w:rsidR="000137CE" w:rsidRPr="00BC5D60" w14:paraId="6A0991F9" w14:textId="77777777" w:rsidTr="009E1A30">
        <w:trPr>
          <w:trHeight w:val="20"/>
          <w:jc w:val="center"/>
        </w:trPr>
        <w:tc>
          <w:tcPr>
            <w:tcW w:w="86" w:type="dxa"/>
            <w:tcBorders>
              <w:left w:val="single" w:sz="18" w:space="0" w:color="FFFFFF" w:themeColor="background1"/>
            </w:tcBorders>
            <w:shd w:val="clear" w:color="auto" w:fill="AFBDE2"/>
            <w:vAlign w:val="center"/>
          </w:tcPr>
          <w:p w14:paraId="4F60A492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813" w:type="dxa"/>
            <w:shd w:val="clear" w:color="auto" w:fill="AFBDE2"/>
            <w:vAlign w:val="center"/>
          </w:tcPr>
          <w:p w14:paraId="49965B17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Valdes</w:t>
            </w:r>
          </w:p>
        </w:tc>
        <w:tc>
          <w:tcPr>
            <w:tcW w:w="1134" w:type="dxa"/>
            <w:gridSpan w:val="2"/>
            <w:shd w:val="clear" w:color="auto" w:fill="AFBDE2"/>
            <w:vAlign w:val="center"/>
          </w:tcPr>
          <w:p w14:paraId="28316A55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Чили</w:t>
            </w:r>
          </w:p>
        </w:tc>
        <w:tc>
          <w:tcPr>
            <w:tcW w:w="851" w:type="dxa"/>
            <w:shd w:val="clear" w:color="auto" w:fill="AFBDE2"/>
            <w:vAlign w:val="center"/>
          </w:tcPr>
          <w:p w14:paraId="0AC904B7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АГ</w:t>
            </w:r>
          </w:p>
        </w:tc>
        <w:tc>
          <w:tcPr>
            <w:tcW w:w="1210" w:type="dxa"/>
            <w:gridSpan w:val="2"/>
            <w:shd w:val="clear" w:color="auto" w:fill="AFBDE2"/>
            <w:vAlign w:val="center"/>
          </w:tcPr>
          <w:p w14:paraId="5CC69F0B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24</w:t>
            </w:r>
          </w:p>
        </w:tc>
        <w:tc>
          <w:tcPr>
            <w:tcW w:w="1133" w:type="dxa"/>
            <w:gridSpan w:val="2"/>
            <w:shd w:val="clear" w:color="auto" w:fill="AFBDE2"/>
            <w:vAlign w:val="center"/>
          </w:tcPr>
          <w:p w14:paraId="4AD05C89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40" w:type="dxa"/>
            <w:gridSpan w:val="2"/>
            <w:shd w:val="clear" w:color="auto" w:fill="AFBDE2"/>
            <w:vAlign w:val="center"/>
          </w:tcPr>
          <w:p w14:paraId="367AD10E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РКИ-ДС Х</w:t>
            </w:r>
          </w:p>
        </w:tc>
        <w:tc>
          <w:tcPr>
            <w:tcW w:w="790" w:type="dxa"/>
            <w:gridSpan w:val="2"/>
            <w:shd w:val="clear" w:color="auto" w:fill="AFBDE2"/>
            <w:vAlign w:val="center"/>
          </w:tcPr>
          <w:p w14:paraId="20B2E566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23</w:t>
            </w:r>
          </w:p>
        </w:tc>
        <w:tc>
          <w:tcPr>
            <w:tcW w:w="992" w:type="dxa"/>
            <w:gridSpan w:val="2"/>
            <w:shd w:val="clear" w:color="auto" w:fill="AFBDE2"/>
            <w:vAlign w:val="center"/>
          </w:tcPr>
          <w:p w14:paraId="0A172F55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Плацебо</w:t>
            </w:r>
          </w:p>
        </w:tc>
        <w:tc>
          <w:tcPr>
            <w:tcW w:w="973" w:type="dxa"/>
            <w:gridSpan w:val="2"/>
            <w:shd w:val="clear" w:color="auto" w:fill="AFBDE2"/>
            <w:vAlign w:val="center"/>
          </w:tcPr>
          <w:p w14:paraId="367F88FA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KCl</w:t>
            </w:r>
          </w:p>
        </w:tc>
        <w:tc>
          <w:tcPr>
            <w:tcW w:w="759" w:type="dxa"/>
            <w:shd w:val="clear" w:color="auto" w:fill="AFBDE2"/>
            <w:vAlign w:val="center"/>
          </w:tcPr>
          <w:p w14:paraId="55B6A208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4</w:t>
            </w:r>
          </w:p>
        </w:tc>
        <w:tc>
          <w:tcPr>
            <w:tcW w:w="1013" w:type="dxa"/>
            <w:shd w:val="clear" w:color="auto" w:fill="AFBDE2"/>
            <w:vAlign w:val="center"/>
          </w:tcPr>
          <w:p w14:paraId="5A72E41F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64</w:t>
            </w:r>
          </w:p>
        </w:tc>
        <w:tc>
          <w:tcPr>
            <w:tcW w:w="1220" w:type="dxa"/>
            <w:gridSpan w:val="2"/>
            <w:shd w:val="clear" w:color="auto" w:fill="AFBDE2"/>
            <w:vAlign w:val="center"/>
          </w:tcPr>
          <w:p w14:paraId="04A66397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Пл: 55</w:t>
            </w:r>
          </w:p>
        </w:tc>
        <w:tc>
          <w:tcPr>
            <w:tcW w:w="992" w:type="dxa"/>
            <w:shd w:val="clear" w:color="auto" w:fill="AFBDE2"/>
            <w:vAlign w:val="center"/>
          </w:tcPr>
          <w:p w14:paraId="7E4741A9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Пл: 3,8</w:t>
            </w:r>
          </w:p>
        </w:tc>
        <w:tc>
          <w:tcPr>
            <w:tcW w:w="1418" w:type="dxa"/>
            <w:shd w:val="clear" w:color="auto" w:fill="AFBDE2"/>
            <w:vAlign w:val="center"/>
          </w:tcPr>
          <w:p w14:paraId="0EAEFE3D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8" w:type="dxa"/>
            <w:gridSpan w:val="2"/>
            <w:tcBorders>
              <w:right w:val="single" w:sz="18" w:space="0" w:color="FFFFFF" w:themeColor="background1"/>
            </w:tcBorders>
            <w:shd w:val="clear" w:color="auto" w:fill="AFBDE2"/>
            <w:vAlign w:val="center"/>
          </w:tcPr>
          <w:p w14:paraId="6A5C17CA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</w:tr>
      <w:tr w:rsidR="000137CE" w:rsidRPr="00BC5D60" w14:paraId="5F51C5BC" w14:textId="77777777" w:rsidTr="009E1A30">
        <w:trPr>
          <w:trHeight w:val="20"/>
          <w:jc w:val="center"/>
        </w:trPr>
        <w:tc>
          <w:tcPr>
            <w:tcW w:w="86" w:type="dxa"/>
            <w:tcBorders>
              <w:left w:val="single" w:sz="18" w:space="0" w:color="FFFFFF" w:themeColor="background1"/>
            </w:tcBorders>
            <w:shd w:val="clear" w:color="auto" w:fill="AFBDE2"/>
            <w:vAlign w:val="center"/>
          </w:tcPr>
          <w:p w14:paraId="0C31E563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813" w:type="dxa"/>
            <w:shd w:val="clear" w:color="auto" w:fill="AFBDE2"/>
            <w:vAlign w:val="center"/>
          </w:tcPr>
          <w:p w14:paraId="7139B7F7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(1991)</w:t>
            </w:r>
          </w:p>
        </w:tc>
        <w:tc>
          <w:tcPr>
            <w:tcW w:w="1134" w:type="dxa"/>
            <w:gridSpan w:val="2"/>
            <w:shd w:val="clear" w:color="auto" w:fill="AFBDE2"/>
            <w:vAlign w:val="center"/>
          </w:tcPr>
          <w:p w14:paraId="4E5376FD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1" w:type="dxa"/>
            <w:shd w:val="clear" w:color="auto" w:fill="AFBDE2"/>
            <w:vAlign w:val="center"/>
          </w:tcPr>
          <w:p w14:paraId="7308B647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210" w:type="dxa"/>
            <w:gridSpan w:val="2"/>
            <w:shd w:val="clear" w:color="auto" w:fill="AFBDE2"/>
            <w:vAlign w:val="center"/>
          </w:tcPr>
          <w:p w14:paraId="3045B0FD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3" w:type="dxa"/>
            <w:gridSpan w:val="2"/>
            <w:shd w:val="clear" w:color="auto" w:fill="AFBDE2"/>
            <w:vAlign w:val="center"/>
          </w:tcPr>
          <w:p w14:paraId="7CA3A2AA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40" w:type="dxa"/>
            <w:gridSpan w:val="2"/>
            <w:shd w:val="clear" w:color="auto" w:fill="AFBDE2"/>
            <w:vAlign w:val="center"/>
          </w:tcPr>
          <w:p w14:paraId="2CA43BE9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90" w:type="dxa"/>
            <w:gridSpan w:val="2"/>
            <w:shd w:val="clear" w:color="auto" w:fill="AFBDE2"/>
            <w:vAlign w:val="center"/>
          </w:tcPr>
          <w:p w14:paraId="339B1FB4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FBDE2"/>
            <w:vAlign w:val="center"/>
          </w:tcPr>
          <w:p w14:paraId="611C0FDC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73" w:type="dxa"/>
            <w:gridSpan w:val="2"/>
            <w:shd w:val="clear" w:color="auto" w:fill="AFBDE2"/>
            <w:vAlign w:val="center"/>
          </w:tcPr>
          <w:p w14:paraId="0C99521A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59" w:type="dxa"/>
            <w:shd w:val="clear" w:color="auto" w:fill="AFBDE2"/>
            <w:vAlign w:val="center"/>
          </w:tcPr>
          <w:p w14:paraId="70EF677D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13" w:type="dxa"/>
            <w:shd w:val="clear" w:color="auto" w:fill="AFBDE2"/>
            <w:vAlign w:val="center"/>
          </w:tcPr>
          <w:p w14:paraId="2B622185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220" w:type="dxa"/>
            <w:gridSpan w:val="2"/>
            <w:shd w:val="clear" w:color="auto" w:fill="AFBDE2"/>
            <w:vAlign w:val="center"/>
          </w:tcPr>
          <w:p w14:paraId="6EACAF93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К: 123</w:t>
            </w:r>
          </w:p>
        </w:tc>
        <w:tc>
          <w:tcPr>
            <w:tcW w:w="992" w:type="dxa"/>
            <w:shd w:val="clear" w:color="auto" w:fill="AFBDE2"/>
            <w:vAlign w:val="center"/>
          </w:tcPr>
          <w:p w14:paraId="71D88672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К: 4,1</w:t>
            </w:r>
          </w:p>
        </w:tc>
        <w:tc>
          <w:tcPr>
            <w:tcW w:w="1418" w:type="dxa"/>
            <w:shd w:val="clear" w:color="auto" w:fill="AFBDE2"/>
            <w:vAlign w:val="center"/>
          </w:tcPr>
          <w:p w14:paraId="1AAAC0EC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8" w:type="dxa"/>
            <w:gridSpan w:val="2"/>
            <w:tcBorders>
              <w:right w:val="single" w:sz="18" w:space="0" w:color="FFFFFF" w:themeColor="background1"/>
            </w:tcBorders>
            <w:shd w:val="clear" w:color="auto" w:fill="AFBDE2"/>
            <w:vAlign w:val="center"/>
          </w:tcPr>
          <w:p w14:paraId="23B7DACE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</w:tr>
      <w:tr w:rsidR="000137CE" w:rsidRPr="00BC5D60" w14:paraId="58E6B9C5" w14:textId="77777777" w:rsidTr="009E1A30">
        <w:trPr>
          <w:trHeight w:val="20"/>
          <w:jc w:val="center"/>
        </w:trPr>
        <w:tc>
          <w:tcPr>
            <w:tcW w:w="86" w:type="dxa"/>
            <w:tcBorders>
              <w:left w:val="single" w:sz="18" w:space="0" w:color="FFFFFF" w:themeColor="background1"/>
            </w:tcBorders>
            <w:shd w:val="clear" w:color="auto" w:fill="AFBDE2"/>
            <w:vAlign w:val="center"/>
          </w:tcPr>
          <w:p w14:paraId="5F1BA047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813" w:type="dxa"/>
            <w:shd w:val="clear" w:color="auto" w:fill="AFBDE2"/>
            <w:vAlign w:val="center"/>
          </w:tcPr>
          <w:p w14:paraId="41E09B9C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Fotherby</w:t>
            </w:r>
          </w:p>
        </w:tc>
        <w:tc>
          <w:tcPr>
            <w:tcW w:w="1134" w:type="dxa"/>
            <w:gridSpan w:val="2"/>
            <w:shd w:val="clear" w:color="auto" w:fill="AFBDE2"/>
            <w:vAlign w:val="center"/>
          </w:tcPr>
          <w:p w14:paraId="60BE8503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Великобритания</w:t>
            </w:r>
          </w:p>
        </w:tc>
        <w:tc>
          <w:tcPr>
            <w:tcW w:w="851" w:type="dxa"/>
            <w:shd w:val="clear" w:color="auto" w:fill="AFBDE2"/>
            <w:vAlign w:val="center"/>
          </w:tcPr>
          <w:p w14:paraId="0801C006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АГ</w:t>
            </w:r>
          </w:p>
        </w:tc>
        <w:tc>
          <w:tcPr>
            <w:tcW w:w="1210" w:type="dxa"/>
            <w:gridSpan w:val="2"/>
            <w:shd w:val="clear" w:color="auto" w:fill="AFBDE2"/>
            <w:vAlign w:val="center"/>
          </w:tcPr>
          <w:p w14:paraId="46306A4A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18</w:t>
            </w:r>
          </w:p>
        </w:tc>
        <w:tc>
          <w:tcPr>
            <w:tcW w:w="1133" w:type="dxa"/>
            <w:gridSpan w:val="2"/>
            <w:shd w:val="clear" w:color="auto" w:fill="AFBDE2"/>
            <w:vAlign w:val="center"/>
          </w:tcPr>
          <w:p w14:paraId="4A6A76FE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75 (66–79)</w:t>
            </w:r>
          </w:p>
        </w:tc>
        <w:tc>
          <w:tcPr>
            <w:tcW w:w="840" w:type="dxa"/>
            <w:gridSpan w:val="2"/>
            <w:shd w:val="clear" w:color="auto" w:fill="AFBDE2"/>
            <w:vAlign w:val="center"/>
          </w:tcPr>
          <w:p w14:paraId="7163CD81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РКИ-ДС Х</w:t>
            </w:r>
          </w:p>
        </w:tc>
        <w:tc>
          <w:tcPr>
            <w:tcW w:w="790" w:type="dxa"/>
            <w:gridSpan w:val="2"/>
            <w:shd w:val="clear" w:color="auto" w:fill="AFBDE2"/>
            <w:vAlign w:val="center"/>
          </w:tcPr>
          <w:p w14:paraId="1CCFC8E6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26</w:t>
            </w:r>
          </w:p>
        </w:tc>
        <w:tc>
          <w:tcPr>
            <w:tcW w:w="992" w:type="dxa"/>
            <w:gridSpan w:val="2"/>
            <w:shd w:val="clear" w:color="auto" w:fill="AFBDE2"/>
            <w:vAlign w:val="center"/>
          </w:tcPr>
          <w:p w14:paraId="6A5ADCEB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Плацебо</w:t>
            </w:r>
          </w:p>
        </w:tc>
        <w:tc>
          <w:tcPr>
            <w:tcW w:w="973" w:type="dxa"/>
            <w:gridSpan w:val="2"/>
            <w:shd w:val="clear" w:color="auto" w:fill="AFBDE2"/>
            <w:vAlign w:val="center"/>
          </w:tcPr>
          <w:p w14:paraId="3ADA1A82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KCl</w:t>
            </w:r>
          </w:p>
        </w:tc>
        <w:tc>
          <w:tcPr>
            <w:tcW w:w="759" w:type="dxa"/>
            <w:shd w:val="clear" w:color="auto" w:fill="AFBDE2"/>
            <w:vAlign w:val="center"/>
          </w:tcPr>
          <w:p w14:paraId="5C37BFB9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4</w:t>
            </w:r>
          </w:p>
        </w:tc>
        <w:tc>
          <w:tcPr>
            <w:tcW w:w="1013" w:type="dxa"/>
            <w:shd w:val="clear" w:color="auto" w:fill="AFBDE2"/>
            <w:vAlign w:val="center"/>
          </w:tcPr>
          <w:p w14:paraId="61C2F585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60</w:t>
            </w:r>
          </w:p>
        </w:tc>
        <w:tc>
          <w:tcPr>
            <w:tcW w:w="1220" w:type="dxa"/>
            <w:gridSpan w:val="2"/>
            <w:shd w:val="clear" w:color="auto" w:fill="AFBDE2"/>
            <w:vAlign w:val="center"/>
          </w:tcPr>
          <w:p w14:paraId="0F51DCF1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Пл: 60</w:t>
            </w:r>
          </w:p>
        </w:tc>
        <w:tc>
          <w:tcPr>
            <w:tcW w:w="992" w:type="dxa"/>
            <w:shd w:val="clear" w:color="auto" w:fill="AFBDE2"/>
            <w:vAlign w:val="center"/>
          </w:tcPr>
          <w:p w14:paraId="5295B30F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Пл: 4,3</w:t>
            </w:r>
          </w:p>
        </w:tc>
        <w:tc>
          <w:tcPr>
            <w:tcW w:w="1418" w:type="dxa"/>
            <w:shd w:val="clear" w:color="auto" w:fill="AFBDE2"/>
            <w:vAlign w:val="center"/>
          </w:tcPr>
          <w:p w14:paraId="5403386A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8" w:type="dxa"/>
            <w:gridSpan w:val="2"/>
            <w:tcBorders>
              <w:right w:val="single" w:sz="18" w:space="0" w:color="FFFFFF" w:themeColor="background1"/>
            </w:tcBorders>
            <w:shd w:val="clear" w:color="auto" w:fill="AFBDE2"/>
            <w:vAlign w:val="center"/>
          </w:tcPr>
          <w:p w14:paraId="1A981EEA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</w:tr>
      <w:tr w:rsidR="000137CE" w:rsidRPr="00BC5D60" w14:paraId="69ECA460" w14:textId="77777777" w:rsidTr="009E1A30">
        <w:trPr>
          <w:trHeight w:val="20"/>
          <w:jc w:val="center"/>
        </w:trPr>
        <w:tc>
          <w:tcPr>
            <w:tcW w:w="86" w:type="dxa"/>
            <w:tcBorders>
              <w:left w:val="single" w:sz="18" w:space="0" w:color="FFFFFF" w:themeColor="background1"/>
            </w:tcBorders>
            <w:shd w:val="clear" w:color="auto" w:fill="AFBDE2"/>
            <w:vAlign w:val="center"/>
          </w:tcPr>
          <w:p w14:paraId="26718E57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813" w:type="dxa"/>
            <w:shd w:val="clear" w:color="auto" w:fill="AFBDE2"/>
            <w:vAlign w:val="center"/>
          </w:tcPr>
          <w:p w14:paraId="6D6E55ED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(1992)</w:t>
            </w:r>
          </w:p>
        </w:tc>
        <w:tc>
          <w:tcPr>
            <w:tcW w:w="1134" w:type="dxa"/>
            <w:gridSpan w:val="2"/>
            <w:shd w:val="clear" w:color="auto" w:fill="AFBDE2"/>
            <w:vAlign w:val="center"/>
          </w:tcPr>
          <w:p w14:paraId="3CE35963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1" w:type="dxa"/>
            <w:shd w:val="clear" w:color="auto" w:fill="AFBDE2"/>
            <w:vAlign w:val="center"/>
          </w:tcPr>
          <w:p w14:paraId="78E90134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210" w:type="dxa"/>
            <w:gridSpan w:val="2"/>
            <w:shd w:val="clear" w:color="auto" w:fill="AFBDE2"/>
            <w:vAlign w:val="center"/>
          </w:tcPr>
          <w:p w14:paraId="1DE02AB8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5 мужчин</w:t>
            </w:r>
          </w:p>
        </w:tc>
        <w:tc>
          <w:tcPr>
            <w:tcW w:w="1133" w:type="dxa"/>
            <w:gridSpan w:val="2"/>
            <w:shd w:val="clear" w:color="auto" w:fill="AFBDE2"/>
            <w:vAlign w:val="center"/>
          </w:tcPr>
          <w:p w14:paraId="3BD38E04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40" w:type="dxa"/>
            <w:gridSpan w:val="2"/>
            <w:shd w:val="clear" w:color="auto" w:fill="AFBDE2"/>
            <w:vAlign w:val="center"/>
          </w:tcPr>
          <w:p w14:paraId="3DFBF9A2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90" w:type="dxa"/>
            <w:gridSpan w:val="2"/>
            <w:shd w:val="clear" w:color="auto" w:fill="AFBDE2"/>
            <w:vAlign w:val="center"/>
          </w:tcPr>
          <w:p w14:paraId="06A48EF3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FBDE2"/>
            <w:vAlign w:val="center"/>
          </w:tcPr>
          <w:p w14:paraId="720CC49C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73" w:type="dxa"/>
            <w:gridSpan w:val="2"/>
            <w:shd w:val="clear" w:color="auto" w:fill="AFBDE2"/>
            <w:vAlign w:val="center"/>
          </w:tcPr>
          <w:p w14:paraId="6EDF87AF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59" w:type="dxa"/>
            <w:shd w:val="clear" w:color="auto" w:fill="AFBDE2"/>
            <w:vAlign w:val="center"/>
          </w:tcPr>
          <w:p w14:paraId="10653DE3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13" w:type="dxa"/>
            <w:shd w:val="clear" w:color="auto" w:fill="AFBDE2"/>
            <w:vAlign w:val="center"/>
          </w:tcPr>
          <w:p w14:paraId="1703E3F1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220" w:type="dxa"/>
            <w:gridSpan w:val="2"/>
            <w:shd w:val="clear" w:color="auto" w:fill="AFBDE2"/>
            <w:vAlign w:val="center"/>
          </w:tcPr>
          <w:p w14:paraId="0B4C4A0E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К: 99</w:t>
            </w:r>
          </w:p>
        </w:tc>
        <w:tc>
          <w:tcPr>
            <w:tcW w:w="992" w:type="dxa"/>
            <w:shd w:val="clear" w:color="auto" w:fill="AFBDE2"/>
            <w:vAlign w:val="center"/>
          </w:tcPr>
          <w:p w14:paraId="08C1A2BA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К: 4,4</w:t>
            </w:r>
          </w:p>
        </w:tc>
        <w:tc>
          <w:tcPr>
            <w:tcW w:w="1418" w:type="dxa"/>
            <w:shd w:val="clear" w:color="auto" w:fill="AFBDE2"/>
            <w:vAlign w:val="center"/>
          </w:tcPr>
          <w:p w14:paraId="078C706C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8" w:type="dxa"/>
            <w:gridSpan w:val="2"/>
            <w:tcBorders>
              <w:right w:val="single" w:sz="18" w:space="0" w:color="FFFFFF" w:themeColor="background1"/>
            </w:tcBorders>
            <w:shd w:val="clear" w:color="auto" w:fill="AFBDE2"/>
            <w:vAlign w:val="center"/>
          </w:tcPr>
          <w:p w14:paraId="31C19136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</w:tr>
      <w:tr w:rsidR="000137CE" w:rsidRPr="00BC5D60" w14:paraId="5B05355E" w14:textId="77777777" w:rsidTr="009E1A30">
        <w:trPr>
          <w:trHeight w:val="283"/>
          <w:jc w:val="center"/>
        </w:trPr>
        <w:tc>
          <w:tcPr>
            <w:tcW w:w="86" w:type="dxa"/>
            <w:tcBorders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AFBDE2"/>
            <w:vAlign w:val="center"/>
          </w:tcPr>
          <w:p w14:paraId="366AD5F6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14138" w:type="dxa"/>
            <w:gridSpan w:val="22"/>
            <w:tcBorders>
              <w:top w:val="single" w:sz="4" w:space="0" w:color="auto"/>
              <w:bottom w:val="single" w:sz="18" w:space="0" w:color="FFFFFF" w:themeColor="background1"/>
            </w:tcBorders>
            <w:shd w:val="clear" w:color="auto" w:fill="AFBDE2"/>
            <w:vAlign w:val="center"/>
          </w:tcPr>
          <w:p w14:paraId="3B9F051A" w14:textId="1032C3EA" w:rsidR="000137CE" w:rsidRPr="00BC5D60" w:rsidRDefault="004F67ED" w:rsidP="00CB6DCE">
            <w:pPr>
              <w:pStyle w:val="a4"/>
              <w:shd w:val="clear" w:color="auto" w:fill="auto"/>
              <w:jc w:val="right"/>
              <w:rPr>
                <w:sz w:val="14"/>
                <w:szCs w:val="14"/>
              </w:rPr>
            </w:pPr>
            <w:r w:rsidRPr="00BC5D60">
              <w:rPr>
                <w:rFonts w:eastAsia="Arial"/>
                <w:sz w:val="14"/>
                <w:szCs w:val="14"/>
                <w:lang w:bidi="ru-RU"/>
              </w:rPr>
              <w:t>Продолжение</w:t>
            </w:r>
            <w:r w:rsidR="008B4654">
              <w:rPr>
                <w:rFonts w:eastAsia="Arial"/>
                <w:sz w:val="14"/>
                <w:szCs w:val="14"/>
                <w:lang w:bidi="ru-RU"/>
              </w:rPr>
              <w:t xml:space="preserve"> на след. странице</w:t>
            </w:r>
          </w:p>
        </w:tc>
        <w:tc>
          <w:tcPr>
            <w:tcW w:w="148" w:type="dxa"/>
            <w:gridSpan w:val="2"/>
            <w:tcBorders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FBDE2"/>
            <w:vAlign w:val="center"/>
          </w:tcPr>
          <w:p w14:paraId="5E937BE7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</w:tr>
      <w:tr w:rsidR="000137CE" w:rsidRPr="00BC5D60" w14:paraId="2958455D" w14:textId="77777777" w:rsidTr="009E1A30">
        <w:trPr>
          <w:gridAfter w:val="1"/>
          <w:wAfter w:w="7" w:type="dxa"/>
          <w:trHeight w:val="278"/>
          <w:jc w:val="center"/>
        </w:trPr>
        <w:tc>
          <w:tcPr>
            <w:tcW w:w="86" w:type="dxa"/>
            <w:tcBorders>
              <w:top w:val="single" w:sz="18" w:space="0" w:color="FFFFFF" w:themeColor="background1"/>
              <w:left w:val="single" w:sz="18" w:space="0" w:color="FFFFFF" w:themeColor="background1"/>
            </w:tcBorders>
            <w:shd w:val="clear" w:color="auto" w:fill="AFBDE2"/>
            <w:vAlign w:val="center"/>
          </w:tcPr>
          <w:p w14:paraId="4EDDDDDF" w14:textId="69BACFCB" w:rsidR="000137CE" w:rsidRPr="00BC5D60" w:rsidRDefault="004F67ED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  <w:r w:rsidRPr="00BC5D60">
              <w:rPr>
                <w:rFonts w:ascii="Times New Roman" w:hAnsi="Times New Roman" w:cs="Times New Roman"/>
                <w:sz w:val="14"/>
                <w:lang w:bidi="ru-RU"/>
              </w:rPr>
              <w:lastRenderedPageBreak/>
              <w:t xml:space="preserve"> </w:t>
            </w:r>
          </w:p>
        </w:tc>
        <w:tc>
          <w:tcPr>
            <w:tcW w:w="14138" w:type="dxa"/>
            <w:gridSpan w:val="22"/>
            <w:tcBorders>
              <w:top w:val="single" w:sz="18" w:space="0" w:color="FFFFFF" w:themeColor="background1"/>
            </w:tcBorders>
            <w:shd w:val="clear" w:color="auto" w:fill="AFBDE2"/>
            <w:vAlign w:val="center"/>
          </w:tcPr>
          <w:p w14:paraId="3095A4EE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4"/>
              </w:rPr>
            </w:pPr>
            <w:r w:rsidRPr="00BC5D60">
              <w:rPr>
                <w:rFonts w:eastAsia="Arial"/>
                <w:b/>
                <w:color w:val="41409A"/>
                <w:sz w:val="14"/>
                <w:szCs w:val="16"/>
                <w:lang w:bidi="ru-RU"/>
              </w:rPr>
              <w:t xml:space="preserve">Таблица 1 </w:t>
            </w:r>
            <w:r w:rsidRPr="00BC5D60">
              <w:rPr>
                <w:rFonts w:eastAsia="Arial"/>
                <w:sz w:val="14"/>
                <w:szCs w:val="14"/>
                <w:lang w:bidi="ru-RU"/>
              </w:rPr>
              <w:t>Продолжение</w:t>
            </w:r>
          </w:p>
        </w:tc>
        <w:tc>
          <w:tcPr>
            <w:tcW w:w="141" w:type="dxa"/>
            <w:tcBorders>
              <w:top w:val="single" w:sz="18" w:space="0" w:color="FFFFFF" w:themeColor="background1"/>
              <w:right w:val="single" w:sz="18" w:space="0" w:color="FFFFFF" w:themeColor="background1"/>
            </w:tcBorders>
            <w:shd w:val="clear" w:color="auto" w:fill="AFBDE2"/>
            <w:vAlign w:val="center"/>
          </w:tcPr>
          <w:p w14:paraId="77E50E08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</w:tr>
      <w:tr w:rsidR="000137CE" w:rsidRPr="00BC5D60" w14:paraId="04903CD9" w14:textId="77777777" w:rsidTr="009E1A30">
        <w:trPr>
          <w:gridAfter w:val="1"/>
          <w:wAfter w:w="7" w:type="dxa"/>
          <w:trHeight w:val="720"/>
          <w:jc w:val="center"/>
        </w:trPr>
        <w:tc>
          <w:tcPr>
            <w:tcW w:w="86" w:type="dxa"/>
            <w:tcBorders>
              <w:left w:val="single" w:sz="18" w:space="0" w:color="FFFFFF" w:themeColor="background1"/>
            </w:tcBorders>
            <w:shd w:val="clear" w:color="auto" w:fill="AFBDE2"/>
            <w:vAlign w:val="center"/>
          </w:tcPr>
          <w:p w14:paraId="3A69CF63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813" w:type="dxa"/>
            <w:tcBorders>
              <w:top w:val="single" w:sz="4" w:space="0" w:color="auto"/>
            </w:tcBorders>
            <w:shd w:val="clear" w:color="auto" w:fill="AFBDE2"/>
            <w:vAlign w:val="bottom"/>
          </w:tcPr>
          <w:p w14:paraId="0845D133" w14:textId="77777777" w:rsidR="000137CE" w:rsidRPr="00BC5D60" w:rsidRDefault="004F67ED" w:rsidP="00CB6DCE">
            <w:pPr>
              <w:pStyle w:val="a4"/>
              <w:shd w:val="clear" w:color="auto" w:fill="auto"/>
              <w:rPr>
                <w:b/>
                <w:sz w:val="14"/>
                <w:szCs w:val="16"/>
              </w:rPr>
            </w:pPr>
            <w:r w:rsidRPr="00BC5D60">
              <w:rPr>
                <w:rFonts w:eastAsia="Arial"/>
                <w:b/>
                <w:sz w:val="14"/>
                <w:szCs w:val="16"/>
                <w:lang w:bidi="ru-RU"/>
              </w:rPr>
              <w:t>Автор</w:t>
            </w:r>
          </w:p>
          <w:p w14:paraId="797748E5" w14:textId="77777777" w:rsidR="000137CE" w:rsidRPr="00BC5D60" w:rsidRDefault="004F67ED" w:rsidP="00CB6DCE">
            <w:pPr>
              <w:pStyle w:val="a4"/>
              <w:shd w:val="clear" w:color="auto" w:fill="auto"/>
              <w:rPr>
                <w:b/>
                <w:sz w:val="14"/>
                <w:szCs w:val="16"/>
              </w:rPr>
            </w:pPr>
            <w:r w:rsidRPr="00BC5D60">
              <w:rPr>
                <w:rFonts w:eastAsia="Arial"/>
                <w:b/>
                <w:sz w:val="14"/>
                <w:szCs w:val="16"/>
                <w:lang w:bidi="ru-RU"/>
              </w:rPr>
              <w:t>(год)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shd w:val="clear" w:color="auto" w:fill="AFBDE2"/>
            <w:vAlign w:val="bottom"/>
          </w:tcPr>
          <w:p w14:paraId="7034824F" w14:textId="77777777" w:rsidR="000137CE" w:rsidRPr="00BC5D60" w:rsidRDefault="004F67ED" w:rsidP="00CB6DCE">
            <w:pPr>
              <w:pStyle w:val="a4"/>
              <w:shd w:val="clear" w:color="auto" w:fill="auto"/>
              <w:rPr>
                <w:b/>
                <w:sz w:val="14"/>
                <w:szCs w:val="16"/>
              </w:rPr>
            </w:pPr>
            <w:r w:rsidRPr="00BC5D60">
              <w:rPr>
                <w:rFonts w:eastAsia="Arial"/>
                <w:b/>
                <w:sz w:val="14"/>
                <w:szCs w:val="16"/>
                <w:lang w:bidi="ru-RU"/>
              </w:rPr>
              <w:t>Страна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</w:tcBorders>
            <w:shd w:val="clear" w:color="auto" w:fill="AFBDE2"/>
            <w:vAlign w:val="bottom"/>
          </w:tcPr>
          <w:p w14:paraId="2977FA20" w14:textId="77777777" w:rsidR="000137CE" w:rsidRPr="00BC5D60" w:rsidRDefault="004F67ED" w:rsidP="00CB6DCE">
            <w:pPr>
              <w:pStyle w:val="a4"/>
              <w:shd w:val="clear" w:color="auto" w:fill="auto"/>
              <w:rPr>
                <w:b/>
                <w:sz w:val="14"/>
                <w:szCs w:val="16"/>
              </w:rPr>
            </w:pPr>
            <w:r w:rsidRPr="00BC5D60">
              <w:rPr>
                <w:rFonts w:eastAsia="Arial"/>
                <w:b/>
                <w:sz w:val="14"/>
                <w:szCs w:val="16"/>
                <w:lang w:bidi="ru-RU"/>
              </w:rPr>
              <w:t>Выборка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AFBDE2"/>
            <w:vAlign w:val="bottom"/>
          </w:tcPr>
          <w:p w14:paraId="7AC366FA" w14:textId="77777777" w:rsidR="000137CE" w:rsidRPr="00BC5D60" w:rsidRDefault="004F67ED" w:rsidP="00CB6DCE">
            <w:pPr>
              <w:pStyle w:val="a4"/>
              <w:shd w:val="clear" w:color="auto" w:fill="auto"/>
              <w:rPr>
                <w:b/>
                <w:sz w:val="14"/>
                <w:szCs w:val="16"/>
              </w:rPr>
            </w:pPr>
            <w:r w:rsidRPr="00BC5D60">
              <w:rPr>
                <w:rFonts w:eastAsia="Arial"/>
                <w:b/>
                <w:sz w:val="14"/>
                <w:szCs w:val="16"/>
                <w:lang w:bidi="ru-RU"/>
              </w:rPr>
              <w:t>Участники</w:t>
            </w:r>
          </w:p>
          <w:p w14:paraId="35527E5B" w14:textId="77777777" w:rsidR="000137CE" w:rsidRPr="00BC5D60" w:rsidRDefault="004F67ED" w:rsidP="00CB6DCE">
            <w:pPr>
              <w:pStyle w:val="a4"/>
              <w:shd w:val="clear" w:color="auto" w:fill="auto"/>
              <w:rPr>
                <w:b/>
                <w:sz w:val="14"/>
                <w:szCs w:val="16"/>
              </w:rPr>
            </w:pPr>
            <w:r w:rsidRPr="00BC5D60">
              <w:rPr>
                <w:rFonts w:eastAsia="Arial"/>
                <w:b/>
                <w:sz w:val="14"/>
                <w:szCs w:val="16"/>
                <w:lang w:bidi="ru-RU"/>
              </w:rPr>
              <w:t>(n)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</w:tcBorders>
            <w:shd w:val="clear" w:color="auto" w:fill="AFBDE2"/>
            <w:vAlign w:val="bottom"/>
          </w:tcPr>
          <w:p w14:paraId="38C63483" w14:textId="77777777" w:rsidR="000137CE" w:rsidRPr="00BC5D60" w:rsidRDefault="004F67ED" w:rsidP="00CB6DCE">
            <w:pPr>
              <w:pStyle w:val="a4"/>
              <w:shd w:val="clear" w:color="auto" w:fill="auto"/>
              <w:rPr>
                <w:b/>
                <w:sz w:val="14"/>
                <w:szCs w:val="16"/>
              </w:rPr>
            </w:pPr>
            <w:r w:rsidRPr="00BC5D60">
              <w:rPr>
                <w:rFonts w:eastAsia="Arial"/>
                <w:b/>
                <w:sz w:val="14"/>
                <w:szCs w:val="16"/>
                <w:lang w:bidi="ru-RU"/>
              </w:rPr>
              <w:t>Возраст (диапазон), лет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</w:tcBorders>
            <w:shd w:val="clear" w:color="auto" w:fill="AFBDE2"/>
            <w:vAlign w:val="bottom"/>
          </w:tcPr>
          <w:p w14:paraId="26D95C0F" w14:textId="77777777" w:rsidR="000137CE" w:rsidRPr="00BC5D60" w:rsidRDefault="004F67ED" w:rsidP="00CB6DCE">
            <w:pPr>
              <w:pStyle w:val="a4"/>
              <w:shd w:val="clear" w:color="auto" w:fill="auto"/>
              <w:rPr>
                <w:b/>
                <w:sz w:val="14"/>
                <w:szCs w:val="16"/>
              </w:rPr>
            </w:pPr>
            <w:r w:rsidRPr="00BC5D60">
              <w:rPr>
                <w:rFonts w:eastAsia="Arial"/>
                <w:b/>
                <w:sz w:val="14"/>
                <w:szCs w:val="16"/>
                <w:lang w:bidi="ru-RU"/>
              </w:rPr>
              <w:t>Дизайн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</w:tcBorders>
            <w:shd w:val="clear" w:color="auto" w:fill="AFBDE2"/>
            <w:vAlign w:val="bottom"/>
          </w:tcPr>
          <w:p w14:paraId="7BAD7673" w14:textId="77777777" w:rsidR="000137CE" w:rsidRPr="00BC5D60" w:rsidRDefault="004F67ED" w:rsidP="00CB6DCE">
            <w:pPr>
              <w:pStyle w:val="a4"/>
              <w:shd w:val="clear" w:color="auto" w:fill="auto"/>
              <w:rPr>
                <w:b/>
                <w:sz w:val="14"/>
                <w:szCs w:val="16"/>
              </w:rPr>
            </w:pPr>
            <w:r w:rsidRPr="00BC5D60">
              <w:rPr>
                <w:rFonts w:eastAsia="Arial"/>
                <w:b/>
                <w:sz w:val="14"/>
                <w:szCs w:val="16"/>
                <w:lang w:bidi="ru-RU"/>
              </w:rPr>
              <w:t>Качество*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  <w:shd w:val="clear" w:color="auto" w:fill="AFBDE2"/>
            <w:vAlign w:val="bottom"/>
          </w:tcPr>
          <w:p w14:paraId="48A61329" w14:textId="77777777" w:rsidR="000137CE" w:rsidRPr="00BC5D60" w:rsidRDefault="004F67ED" w:rsidP="00CB6DCE">
            <w:pPr>
              <w:pStyle w:val="a4"/>
              <w:shd w:val="clear" w:color="auto" w:fill="auto"/>
              <w:rPr>
                <w:b/>
                <w:sz w:val="14"/>
                <w:szCs w:val="16"/>
              </w:rPr>
            </w:pPr>
            <w:r w:rsidRPr="00BC5D60">
              <w:rPr>
                <w:rFonts w:eastAsia="Arial"/>
                <w:b/>
                <w:sz w:val="14"/>
                <w:szCs w:val="16"/>
                <w:lang w:bidi="ru-RU"/>
              </w:rPr>
              <w:t>Контроль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</w:tcBorders>
            <w:shd w:val="clear" w:color="auto" w:fill="AFBDE2"/>
            <w:vAlign w:val="bottom"/>
          </w:tcPr>
          <w:p w14:paraId="2639EFA0" w14:textId="77777777" w:rsidR="000137CE" w:rsidRPr="00BC5D60" w:rsidRDefault="004F67ED" w:rsidP="00CB6DCE">
            <w:pPr>
              <w:pStyle w:val="a4"/>
              <w:shd w:val="clear" w:color="auto" w:fill="auto"/>
              <w:rPr>
                <w:b/>
                <w:sz w:val="14"/>
                <w:szCs w:val="16"/>
              </w:rPr>
            </w:pPr>
            <w:r w:rsidRPr="00BC5D60">
              <w:rPr>
                <w:rFonts w:eastAsia="Arial"/>
                <w:b/>
                <w:sz w:val="14"/>
                <w:szCs w:val="16"/>
                <w:lang w:bidi="ru-RU"/>
              </w:rPr>
              <w:t>Калий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</w:tcBorders>
            <w:shd w:val="clear" w:color="auto" w:fill="AFBDE2"/>
            <w:vAlign w:val="bottom"/>
          </w:tcPr>
          <w:p w14:paraId="17AA9DE7" w14:textId="37D05CBB" w:rsidR="000137CE" w:rsidRPr="00BC5D60" w:rsidRDefault="004F67ED" w:rsidP="00CB6DCE">
            <w:pPr>
              <w:pStyle w:val="a4"/>
              <w:shd w:val="clear" w:color="auto" w:fill="auto"/>
              <w:rPr>
                <w:b/>
                <w:sz w:val="14"/>
                <w:szCs w:val="16"/>
              </w:rPr>
            </w:pPr>
            <w:r w:rsidRPr="00BC5D60">
              <w:rPr>
                <w:rFonts w:eastAsia="Arial"/>
                <w:b/>
                <w:sz w:val="14"/>
                <w:szCs w:val="16"/>
                <w:lang w:bidi="ru-RU"/>
              </w:rPr>
              <w:t>Продолжи</w:t>
            </w:r>
            <w:r w:rsidR="008B4654">
              <w:rPr>
                <w:rFonts w:eastAsia="Arial"/>
                <w:b/>
                <w:sz w:val="14"/>
                <w:szCs w:val="16"/>
                <w:lang w:bidi="ru-RU"/>
              </w:rPr>
              <w:t>-</w:t>
            </w:r>
            <w:r w:rsidRPr="00BC5D60">
              <w:rPr>
                <w:rFonts w:eastAsia="Arial"/>
                <w:b/>
                <w:sz w:val="14"/>
                <w:szCs w:val="16"/>
                <w:lang w:bidi="ru-RU"/>
              </w:rPr>
              <w:t>тельность (недель)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AFBDE2"/>
            <w:vAlign w:val="bottom"/>
          </w:tcPr>
          <w:p w14:paraId="0778530E" w14:textId="77777777" w:rsidR="000137CE" w:rsidRPr="00BC5D60" w:rsidRDefault="004F67ED" w:rsidP="00CB6DCE">
            <w:pPr>
              <w:pStyle w:val="a4"/>
              <w:shd w:val="clear" w:color="auto" w:fill="auto"/>
              <w:rPr>
                <w:b/>
                <w:sz w:val="14"/>
                <w:szCs w:val="16"/>
              </w:rPr>
            </w:pPr>
            <w:r w:rsidRPr="00BC5D60">
              <w:rPr>
                <w:rFonts w:eastAsia="Arial"/>
                <w:b/>
                <w:sz w:val="14"/>
                <w:szCs w:val="16"/>
                <w:lang w:bidi="ru-RU"/>
              </w:rPr>
              <w:t>Количество К (ммоль/сут)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FBDE2"/>
            <w:vAlign w:val="bottom"/>
          </w:tcPr>
          <w:p w14:paraId="2E16F30A" w14:textId="77777777" w:rsidR="000137CE" w:rsidRPr="00BC5D60" w:rsidRDefault="004F67ED" w:rsidP="00CB6DCE">
            <w:pPr>
              <w:pStyle w:val="a4"/>
              <w:shd w:val="clear" w:color="auto" w:fill="auto"/>
              <w:rPr>
                <w:b/>
                <w:sz w:val="14"/>
                <w:szCs w:val="16"/>
              </w:rPr>
            </w:pPr>
            <w:r w:rsidRPr="00BC5D60">
              <w:rPr>
                <w:rFonts w:eastAsia="Arial"/>
                <w:b/>
                <w:sz w:val="14"/>
                <w:szCs w:val="16"/>
                <w:lang w:bidi="ru-RU"/>
              </w:rPr>
              <w:t>К в моче</w:t>
            </w:r>
          </w:p>
          <w:p w14:paraId="41768DE4" w14:textId="77777777" w:rsidR="000137CE" w:rsidRPr="00BC5D60" w:rsidRDefault="004F67ED" w:rsidP="00CB6DCE">
            <w:pPr>
              <w:pStyle w:val="a4"/>
              <w:shd w:val="clear" w:color="auto" w:fill="auto"/>
              <w:rPr>
                <w:b/>
                <w:sz w:val="14"/>
                <w:szCs w:val="16"/>
              </w:rPr>
            </w:pPr>
            <w:r w:rsidRPr="00BC5D60">
              <w:rPr>
                <w:rFonts w:eastAsia="Arial"/>
                <w:b/>
                <w:sz w:val="14"/>
                <w:szCs w:val="16"/>
                <w:lang w:bidi="ru-RU"/>
              </w:rPr>
              <w:t>(ммоль/сут)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  <w:shd w:val="clear" w:color="auto" w:fill="AFBDE2"/>
            <w:vAlign w:val="bottom"/>
          </w:tcPr>
          <w:p w14:paraId="7C2E33B3" w14:textId="42E07409" w:rsidR="000137CE" w:rsidRPr="00BC5D60" w:rsidRDefault="004F67ED" w:rsidP="00CB6DCE">
            <w:pPr>
              <w:pStyle w:val="a4"/>
              <w:shd w:val="clear" w:color="auto" w:fill="auto"/>
              <w:rPr>
                <w:b/>
                <w:sz w:val="14"/>
                <w:szCs w:val="16"/>
                <w:lang w:val="it-IT"/>
              </w:rPr>
            </w:pPr>
            <w:r w:rsidRPr="00BC5D60">
              <w:rPr>
                <w:rFonts w:eastAsia="Arial"/>
                <w:b/>
                <w:sz w:val="14"/>
                <w:szCs w:val="16"/>
                <w:lang w:bidi="ru-RU"/>
              </w:rPr>
              <w:t>К в плазме</w:t>
            </w:r>
            <w:r w:rsidR="008B4654">
              <w:rPr>
                <w:rFonts w:eastAsia="Arial"/>
                <w:b/>
                <w:sz w:val="14"/>
                <w:szCs w:val="16"/>
                <w:lang w:bidi="ru-RU"/>
              </w:rPr>
              <w:t xml:space="preserve"> </w:t>
            </w:r>
            <w:r w:rsidRPr="00BC5D60">
              <w:rPr>
                <w:rFonts w:eastAsia="Arial"/>
                <w:b/>
                <w:sz w:val="14"/>
                <w:szCs w:val="16"/>
                <w:lang w:bidi="ru-RU"/>
              </w:rPr>
              <w:t>/</w:t>
            </w:r>
            <w:r w:rsidR="008B4654">
              <w:rPr>
                <w:rFonts w:eastAsia="Arial"/>
                <w:b/>
                <w:sz w:val="14"/>
                <w:szCs w:val="16"/>
                <w:lang w:bidi="ru-RU"/>
              </w:rPr>
              <w:t xml:space="preserve"> </w:t>
            </w:r>
            <w:r w:rsidRPr="00BC5D60">
              <w:rPr>
                <w:rFonts w:eastAsia="Arial"/>
                <w:b/>
                <w:sz w:val="14"/>
                <w:szCs w:val="16"/>
                <w:lang w:bidi="ru-RU"/>
              </w:rPr>
              <w:t>сыворотке крови (ммоль/л)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FBDE2"/>
            <w:vAlign w:val="bottom"/>
          </w:tcPr>
          <w:p w14:paraId="13824BFF" w14:textId="77777777" w:rsidR="000137CE" w:rsidRPr="00BC5D60" w:rsidRDefault="004F67ED" w:rsidP="00CB6DCE">
            <w:pPr>
              <w:pStyle w:val="a4"/>
              <w:shd w:val="clear" w:color="auto" w:fill="auto"/>
              <w:rPr>
                <w:b/>
                <w:sz w:val="14"/>
                <w:szCs w:val="16"/>
              </w:rPr>
            </w:pPr>
            <w:r w:rsidRPr="00BC5D60">
              <w:rPr>
                <w:rFonts w:eastAsia="Arial"/>
                <w:b/>
                <w:sz w:val="14"/>
                <w:szCs w:val="16"/>
                <w:lang w:bidi="ru-RU"/>
              </w:rPr>
              <w:t>Примечание</w:t>
            </w:r>
          </w:p>
        </w:tc>
        <w:tc>
          <w:tcPr>
            <w:tcW w:w="141" w:type="dxa"/>
            <w:tcBorders>
              <w:right w:val="single" w:sz="18" w:space="0" w:color="FFFFFF" w:themeColor="background1"/>
            </w:tcBorders>
            <w:shd w:val="clear" w:color="auto" w:fill="AFBDE2"/>
            <w:vAlign w:val="center"/>
          </w:tcPr>
          <w:p w14:paraId="08AA33C2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</w:tr>
      <w:tr w:rsidR="000137CE" w:rsidRPr="00BC5D60" w14:paraId="00F272B0" w14:textId="77777777" w:rsidTr="009E1A30">
        <w:trPr>
          <w:gridAfter w:val="1"/>
          <w:wAfter w:w="7" w:type="dxa"/>
          <w:trHeight w:val="20"/>
          <w:jc w:val="center"/>
        </w:trPr>
        <w:tc>
          <w:tcPr>
            <w:tcW w:w="86" w:type="dxa"/>
            <w:tcBorders>
              <w:left w:val="single" w:sz="18" w:space="0" w:color="FFFFFF" w:themeColor="background1"/>
            </w:tcBorders>
            <w:shd w:val="clear" w:color="auto" w:fill="AFBDE2"/>
            <w:vAlign w:val="center"/>
          </w:tcPr>
          <w:p w14:paraId="2C7AFA1E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813" w:type="dxa"/>
            <w:tcBorders>
              <w:top w:val="single" w:sz="4" w:space="0" w:color="auto"/>
            </w:tcBorders>
            <w:shd w:val="clear" w:color="auto" w:fill="AFBDE2"/>
            <w:vAlign w:val="center"/>
          </w:tcPr>
          <w:p w14:paraId="04DA2DF7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Geleijnse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shd w:val="clear" w:color="auto" w:fill="AFBDE2"/>
            <w:vAlign w:val="center"/>
          </w:tcPr>
          <w:p w14:paraId="412200C5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 xml:space="preserve">  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</w:tcBorders>
            <w:shd w:val="clear" w:color="auto" w:fill="AFBDE2"/>
            <w:vAlign w:val="center"/>
          </w:tcPr>
          <w:p w14:paraId="50846D91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Общая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AFBDE2"/>
            <w:vAlign w:val="center"/>
          </w:tcPr>
          <w:p w14:paraId="036C3204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100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</w:tcBorders>
            <w:shd w:val="clear" w:color="auto" w:fill="AFBDE2"/>
            <w:vAlign w:val="center"/>
          </w:tcPr>
          <w:p w14:paraId="68C76ADD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(55–75)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</w:tcBorders>
            <w:shd w:val="clear" w:color="auto" w:fill="AFBDE2"/>
            <w:vAlign w:val="center"/>
          </w:tcPr>
          <w:p w14:paraId="455B8EF4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РКИ-ДС П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</w:tcBorders>
            <w:shd w:val="clear" w:color="auto" w:fill="AFBDE2"/>
            <w:vAlign w:val="center"/>
          </w:tcPr>
          <w:p w14:paraId="64880B58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24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  <w:shd w:val="clear" w:color="auto" w:fill="AFBDE2"/>
            <w:vAlign w:val="center"/>
          </w:tcPr>
          <w:p w14:paraId="52280D9A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Контроль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</w:tcBorders>
            <w:shd w:val="clear" w:color="auto" w:fill="AFBDE2"/>
            <w:vAlign w:val="center"/>
          </w:tcPr>
          <w:p w14:paraId="659EB698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KCl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</w:tcBorders>
            <w:shd w:val="clear" w:color="auto" w:fill="AFBDE2"/>
            <w:vAlign w:val="center"/>
          </w:tcPr>
          <w:p w14:paraId="14CFC368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24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AFBDE2"/>
            <w:vAlign w:val="center"/>
          </w:tcPr>
          <w:p w14:paraId="01882CA0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22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FBDE2"/>
            <w:vAlign w:val="center"/>
          </w:tcPr>
          <w:p w14:paraId="6024A04F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Пл: 86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  <w:shd w:val="clear" w:color="auto" w:fill="AFBDE2"/>
            <w:vAlign w:val="center"/>
          </w:tcPr>
          <w:p w14:paraId="7826DAA7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Пл: 4,23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FBDE2"/>
            <w:vAlign w:val="center"/>
          </w:tcPr>
          <w:p w14:paraId="059F29D0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Минеральная соль:</w:t>
            </w:r>
          </w:p>
        </w:tc>
        <w:tc>
          <w:tcPr>
            <w:tcW w:w="141" w:type="dxa"/>
            <w:tcBorders>
              <w:right w:val="single" w:sz="18" w:space="0" w:color="FFFFFF" w:themeColor="background1"/>
            </w:tcBorders>
            <w:shd w:val="clear" w:color="auto" w:fill="AFBDE2"/>
            <w:vAlign w:val="center"/>
          </w:tcPr>
          <w:p w14:paraId="4613CED4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</w:tr>
      <w:tr w:rsidR="000137CE" w:rsidRPr="00BC5D60" w14:paraId="7791115D" w14:textId="77777777" w:rsidTr="009E1A30">
        <w:trPr>
          <w:gridAfter w:val="1"/>
          <w:wAfter w:w="7" w:type="dxa"/>
          <w:trHeight w:val="20"/>
          <w:jc w:val="center"/>
        </w:trPr>
        <w:tc>
          <w:tcPr>
            <w:tcW w:w="86" w:type="dxa"/>
            <w:tcBorders>
              <w:left w:val="single" w:sz="18" w:space="0" w:color="FFFFFF" w:themeColor="background1"/>
            </w:tcBorders>
            <w:shd w:val="clear" w:color="auto" w:fill="AFBDE2"/>
            <w:vAlign w:val="center"/>
          </w:tcPr>
          <w:p w14:paraId="70266AFA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813" w:type="dxa"/>
            <w:shd w:val="clear" w:color="auto" w:fill="AFBDE2"/>
            <w:vAlign w:val="center"/>
          </w:tcPr>
          <w:p w14:paraId="0CE2FD00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(1994)</w:t>
            </w:r>
          </w:p>
        </w:tc>
        <w:tc>
          <w:tcPr>
            <w:tcW w:w="1074" w:type="dxa"/>
            <w:shd w:val="clear" w:color="auto" w:fill="AFBDE2"/>
            <w:vAlign w:val="center"/>
          </w:tcPr>
          <w:p w14:paraId="7B109188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Нидерланды</w:t>
            </w:r>
          </w:p>
        </w:tc>
        <w:tc>
          <w:tcPr>
            <w:tcW w:w="911" w:type="dxa"/>
            <w:gridSpan w:val="2"/>
            <w:shd w:val="clear" w:color="auto" w:fill="AFBDE2"/>
            <w:vAlign w:val="center"/>
          </w:tcPr>
          <w:p w14:paraId="45AC18E0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популяция</w:t>
            </w:r>
          </w:p>
        </w:tc>
        <w:tc>
          <w:tcPr>
            <w:tcW w:w="1191" w:type="dxa"/>
            <w:shd w:val="clear" w:color="auto" w:fill="AFBDE2"/>
            <w:vAlign w:val="center"/>
          </w:tcPr>
          <w:p w14:paraId="764316A0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04" w:type="dxa"/>
            <w:gridSpan w:val="2"/>
            <w:shd w:val="clear" w:color="auto" w:fill="AFBDE2"/>
            <w:vAlign w:val="center"/>
          </w:tcPr>
          <w:p w14:paraId="06C7DC62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64" w:type="dxa"/>
            <w:gridSpan w:val="2"/>
            <w:shd w:val="clear" w:color="auto" w:fill="AFBDE2"/>
            <w:vAlign w:val="center"/>
          </w:tcPr>
          <w:p w14:paraId="3C5E5094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06" w:type="dxa"/>
            <w:gridSpan w:val="2"/>
            <w:shd w:val="clear" w:color="auto" w:fill="AFBDE2"/>
            <w:vAlign w:val="center"/>
          </w:tcPr>
          <w:p w14:paraId="0946015B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60" w:type="dxa"/>
            <w:gridSpan w:val="2"/>
            <w:shd w:val="clear" w:color="auto" w:fill="AFBDE2"/>
            <w:vAlign w:val="center"/>
          </w:tcPr>
          <w:p w14:paraId="5DAEAD64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(обычная</w:t>
            </w:r>
          </w:p>
        </w:tc>
        <w:tc>
          <w:tcPr>
            <w:tcW w:w="1061" w:type="dxa"/>
            <w:gridSpan w:val="2"/>
            <w:shd w:val="clear" w:color="auto" w:fill="AFBDE2"/>
            <w:vAlign w:val="center"/>
          </w:tcPr>
          <w:p w14:paraId="113EAB0D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(минеральная соль)</w:t>
            </w:r>
          </w:p>
        </w:tc>
        <w:tc>
          <w:tcPr>
            <w:tcW w:w="811" w:type="dxa"/>
            <w:gridSpan w:val="2"/>
            <w:shd w:val="clear" w:color="auto" w:fill="AFBDE2"/>
            <w:vAlign w:val="center"/>
          </w:tcPr>
          <w:p w14:paraId="2C34BD68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13" w:type="dxa"/>
            <w:shd w:val="clear" w:color="auto" w:fill="AFBDE2"/>
            <w:vAlign w:val="center"/>
          </w:tcPr>
          <w:p w14:paraId="7E5314A5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4" w:type="dxa"/>
            <w:shd w:val="clear" w:color="auto" w:fill="AFBDE2"/>
            <w:vAlign w:val="center"/>
          </w:tcPr>
          <w:p w14:paraId="544C0449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К: 97</w:t>
            </w:r>
          </w:p>
        </w:tc>
        <w:tc>
          <w:tcPr>
            <w:tcW w:w="1218" w:type="dxa"/>
            <w:gridSpan w:val="2"/>
            <w:shd w:val="clear" w:color="auto" w:fill="AFBDE2"/>
            <w:vAlign w:val="center"/>
          </w:tcPr>
          <w:p w14:paraId="034D5896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К: 4,35</w:t>
            </w:r>
          </w:p>
        </w:tc>
        <w:tc>
          <w:tcPr>
            <w:tcW w:w="1418" w:type="dxa"/>
            <w:shd w:val="clear" w:color="auto" w:fill="AFBDE2"/>
            <w:vAlign w:val="center"/>
          </w:tcPr>
          <w:p w14:paraId="494C33D4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41 % KCl, 17 %</w:t>
            </w:r>
          </w:p>
        </w:tc>
        <w:tc>
          <w:tcPr>
            <w:tcW w:w="141" w:type="dxa"/>
            <w:tcBorders>
              <w:right w:val="single" w:sz="18" w:space="0" w:color="FFFFFF" w:themeColor="background1"/>
            </w:tcBorders>
            <w:shd w:val="clear" w:color="auto" w:fill="AFBDE2"/>
            <w:vAlign w:val="center"/>
          </w:tcPr>
          <w:p w14:paraId="0B6D34D9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</w:tr>
      <w:tr w:rsidR="000137CE" w:rsidRPr="00BC5D60" w14:paraId="48BC4FCD" w14:textId="77777777" w:rsidTr="009E1A30">
        <w:trPr>
          <w:gridAfter w:val="1"/>
          <w:wAfter w:w="7" w:type="dxa"/>
          <w:trHeight w:val="20"/>
          <w:jc w:val="center"/>
        </w:trPr>
        <w:tc>
          <w:tcPr>
            <w:tcW w:w="86" w:type="dxa"/>
            <w:tcBorders>
              <w:left w:val="single" w:sz="18" w:space="0" w:color="FFFFFF" w:themeColor="background1"/>
            </w:tcBorders>
            <w:shd w:val="clear" w:color="auto" w:fill="AFBDE2"/>
            <w:vAlign w:val="center"/>
          </w:tcPr>
          <w:p w14:paraId="13542741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813" w:type="dxa"/>
            <w:shd w:val="clear" w:color="auto" w:fill="AFBDE2"/>
            <w:vAlign w:val="center"/>
          </w:tcPr>
          <w:p w14:paraId="1E72B5DE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74" w:type="dxa"/>
            <w:shd w:val="clear" w:color="auto" w:fill="AFBDE2"/>
            <w:vAlign w:val="center"/>
          </w:tcPr>
          <w:p w14:paraId="31B7C38A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11" w:type="dxa"/>
            <w:gridSpan w:val="2"/>
            <w:shd w:val="clear" w:color="auto" w:fill="AFBDE2"/>
            <w:vAlign w:val="center"/>
          </w:tcPr>
          <w:p w14:paraId="71D56051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91" w:type="dxa"/>
            <w:shd w:val="clear" w:color="auto" w:fill="AFBDE2"/>
            <w:vAlign w:val="center"/>
          </w:tcPr>
          <w:p w14:paraId="21DD05CE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04" w:type="dxa"/>
            <w:gridSpan w:val="2"/>
            <w:shd w:val="clear" w:color="auto" w:fill="AFBDE2"/>
            <w:vAlign w:val="center"/>
          </w:tcPr>
          <w:p w14:paraId="37346569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64" w:type="dxa"/>
            <w:gridSpan w:val="2"/>
            <w:shd w:val="clear" w:color="auto" w:fill="AFBDE2"/>
            <w:vAlign w:val="center"/>
          </w:tcPr>
          <w:p w14:paraId="7023421C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06" w:type="dxa"/>
            <w:gridSpan w:val="2"/>
            <w:shd w:val="clear" w:color="auto" w:fill="AFBDE2"/>
            <w:vAlign w:val="center"/>
          </w:tcPr>
          <w:p w14:paraId="13AC2BA1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60" w:type="dxa"/>
            <w:gridSpan w:val="2"/>
            <w:shd w:val="clear" w:color="auto" w:fill="AFBDE2"/>
            <w:vAlign w:val="center"/>
          </w:tcPr>
          <w:p w14:paraId="4F1271EA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соль)</w:t>
            </w:r>
          </w:p>
        </w:tc>
        <w:tc>
          <w:tcPr>
            <w:tcW w:w="1061" w:type="dxa"/>
            <w:gridSpan w:val="2"/>
            <w:shd w:val="clear" w:color="auto" w:fill="AFBDE2"/>
            <w:vAlign w:val="center"/>
          </w:tcPr>
          <w:p w14:paraId="11A90137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FBDE2"/>
            <w:vAlign w:val="center"/>
          </w:tcPr>
          <w:p w14:paraId="1BA06157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13" w:type="dxa"/>
            <w:shd w:val="clear" w:color="auto" w:fill="AFBDE2"/>
            <w:vAlign w:val="center"/>
          </w:tcPr>
          <w:p w14:paraId="72C30F95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4" w:type="dxa"/>
            <w:shd w:val="clear" w:color="auto" w:fill="AFBDE2"/>
            <w:vAlign w:val="center"/>
          </w:tcPr>
          <w:p w14:paraId="4039C42F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218" w:type="dxa"/>
            <w:gridSpan w:val="2"/>
            <w:shd w:val="clear" w:color="auto" w:fill="AFBDE2"/>
            <w:vAlign w:val="center"/>
          </w:tcPr>
          <w:p w14:paraId="03281F10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18" w:type="dxa"/>
            <w:shd w:val="clear" w:color="auto" w:fill="AFBDE2"/>
            <w:vAlign w:val="center"/>
          </w:tcPr>
          <w:p w14:paraId="353C5013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соли Mg, 1 % микроэлементов)</w:t>
            </w:r>
          </w:p>
        </w:tc>
        <w:tc>
          <w:tcPr>
            <w:tcW w:w="141" w:type="dxa"/>
            <w:tcBorders>
              <w:right w:val="single" w:sz="18" w:space="0" w:color="FFFFFF" w:themeColor="background1"/>
            </w:tcBorders>
            <w:shd w:val="clear" w:color="auto" w:fill="AFBDE2"/>
            <w:vAlign w:val="center"/>
          </w:tcPr>
          <w:p w14:paraId="65D8C9A3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</w:tr>
      <w:tr w:rsidR="000137CE" w:rsidRPr="00BC5D60" w14:paraId="52BB133E" w14:textId="77777777" w:rsidTr="009E1A30">
        <w:trPr>
          <w:gridAfter w:val="1"/>
          <w:wAfter w:w="7" w:type="dxa"/>
          <w:trHeight w:val="20"/>
          <w:jc w:val="center"/>
        </w:trPr>
        <w:tc>
          <w:tcPr>
            <w:tcW w:w="86" w:type="dxa"/>
            <w:tcBorders>
              <w:left w:val="single" w:sz="18" w:space="0" w:color="FFFFFF" w:themeColor="background1"/>
            </w:tcBorders>
            <w:shd w:val="clear" w:color="auto" w:fill="AFBDE2"/>
            <w:vAlign w:val="center"/>
          </w:tcPr>
          <w:p w14:paraId="7B4E404A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813" w:type="dxa"/>
            <w:shd w:val="clear" w:color="auto" w:fill="AFBDE2"/>
            <w:vAlign w:val="center"/>
          </w:tcPr>
          <w:p w14:paraId="04054867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Kawano</w:t>
            </w:r>
          </w:p>
        </w:tc>
        <w:tc>
          <w:tcPr>
            <w:tcW w:w="1074" w:type="dxa"/>
            <w:shd w:val="clear" w:color="auto" w:fill="AFBDE2"/>
            <w:vAlign w:val="center"/>
          </w:tcPr>
          <w:p w14:paraId="59B75216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Япония</w:t>
            </w:r>
          </w:p>
        </w:tc>
        <w:tc>
          <w:tcPr>
            <w:tcW w:w="911" w:type="dxa"/>
            <w:gridSpan w:val="2"/>
            <w:shd w:val="clear" w:color="auto" w:fill="AFBDE2"/>
            <w:vAlign w:val="center"/>
          </w:tcPr>
          <w:p w14:paraId="68D4F872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АГ</w:t>
            </w:r>
          </w:p>
        </w:tc>
        <w:tc>
          <w:tcPr>
            <w:tcW w:w="1191" w:type="dxa"/>
            <w:shd w:val="clear" w:color="auto" w:fill="AFBDE2"/>
            <w:vAlign w:val="center"/>
          </w:tcPr>
          <w:p w14:paraId="4D4C212E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55</w:t>
            </w:r>
          </w:p>
        </w:tc>
        <w:tc>
          <w:tcPr>
            <w:tcW w:w="1104" w:type="dxa"/>
            <w:gridSpan w:val="2"/>
            <w:shd w:val="clear" w:color="auto" w:fill="AFBDE2"/>
            <w:vAlign w:val="center"/>
          </w:tcPr>
          <w:p w14:paraId="7CA1AD89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62,3 (36–77)</w:t>
            </w:r>
          </w:p>
        </w:tc>
        <w:tc>
          <w:tcPr>
            <w:tcW w:w="864" w:type="dxa"/>
            <w:gridSpan w:val="2"/>
            <w:shd w:val="clear" w:color="auto" w:fill="AFBDE2"/>
            <w:vAlign w:val="center"/>
          </w:tcPr>
          <w:p w14:paraId="618B5A14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РКИ-ДС Х</w:t>
            </w:r>
          </w:p>
        </w:tc>
        <w:tc>
          <w:tcPr>
            <w:tcW w:w="706" w:type="dxa"/>
            <w:gridSpan w:val="2"/>
            <w:shd w:val="clear" w:color="auto" w:fill="AFBDE2"/>
            <w:vAlign w:val="center"/>
          </w:tcPr>
          <w:p w14:paraId="3A0B8E1A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20</w:t>
            </w:r>
          </w:p>
        </w:tc>
        <w:tc>
          <w:tcPr>
            <w:tcW w:w="960" w:type="dxa"/>
            <w:gridSpan w:val="2"/>
            <w:shd w:val="clear" w:color="auto" w:fill="AFBDE2"/>
            <w:vAlign w:val="center"/>
          </w:tcPr>
          <w:p w14:paraId="6857574E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Плацебо</w:t>
            </w:r>
          </w:p>
        </w:tc>
        <w:tc>
          <w:tcPr>
            <w:tcW w:w="1061" w:type="dxa"/>
            <w:gridSpan w:val="2"/>
            <w:shd w:val="clear" w:color="auto" w:fill="AFBDE2"/>
            <w:vAlign w:val="center"/>
          </w:tcPr>
          <w:p w14:paraId="79BD3FB2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KCl (К замедл. высвобожд.)</w:t>
            </w:r>
          </w:p>
        </w:tc>
        <w:tc>
          <w:tcPr>
            <w:tcW w:w="811" w:type="dxa"/>
            <w:gridSpan w:val="2"/>
            <w:shd w:val="clear" w:color="auto" w:fill="AFBDE2"/>
            <w:vAlign w:val="center"/>
          </w:tcPr>
          <w:p w14:paraId="6C41933C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4</w:t>
            </w:r>
          </w:p>
        </w:tc>
        <w:tc>
          <w:tcPr>
            <w:tcW w:w="1013" w:type="dxa"/>
            <w:shd w:val="clear" w:color="auto" w:fill="AFBDE2"/>
            <w:vAlign w:val="center"/>
          </w:tcPr>
          <w:p w14:paraId="2ABA6381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64</w:t>
            </w:r>
          </w:p>
        </w:tc>
        <w:tc>
          <w:tcPr>
            <w:tcW w:w="994" w:type="dxa"/>
            <w:shd w:val="clear" w:color="auto" w:fill="AFBDE2"/>
            <w:vAlign w:val="center"/>
          </w:tcPr>
          <w:p w14:paraId="4B880555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Пл: 54</w:t>
            </w:r>
          </w:p>
        </w:tc>
        <w:tc>
          <w:tcPr>
            <w:tcW w:w="1218" w:type="dxa"/>
            <w:gridSpan w:val="2"/>
            <w:shd w:val="clear" w:color="auto" w:fill="AFBDE2"/>
            <w:vAlign w:val="center"/>
          </w:tcPr>
          <w:p w14:paraId="3C4173EF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Пл: 4,15</w:t>
            </w:r>
          </w:p>
        </w:tc>
        <w:tc>
          <w:tcPr>
            <w:tcW w:w="1418" w:type="dxa"/>
            <w:shd w:val="clear" w:color="auto" w:fill="AFBDE2"/>
            <w:vAlign w:val="center"/>
          </w:tcPr>
          <w:p w14:paraId="36095A70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1" w:type="dxa"/>
            <w:tcBorders>
              <w:right w:val="single" w:sz="18" w:space="0" w:color="FFFFFF" w:themeColor="background1"/>
            </w:tcBorders>
            <w:shd w:val="clear" w:color="auto" w:fill="AFBDE2"/>
            <w:vAlign w:val="center"/>
          </w:tcPr>
          <w:p w14:paraId="1FDF4086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</w:tr>
      <w:tr w:rsidR="000137CE" w:rsidRPr="00BC5D60" w14:paraId="2E61FA8E" w14:textId="77777777" w:rsidTr="009E1A30">
        <w:trPr>
          <w:gridAfter w:val="1"/>
          <w:wAfter w:w="7" w:type="dxa"/>
          <w:trHeight w:val="20"/>
          <w:jc w:val="center"/>
        </w:trPr>
        <w:tc>
          <w:tcPr>
            <w:tcW w:w="86" w:type="dxa"/>
            <w:tcBorders>
              <w:left w:val="single" w:sz="18" w:space="0" w:color="FFFFFF" w:themeColor="background1"/>
            </w:tcBorders>
            <w:shd w:val="clear" w:color="auto" w:fill="AFBDE2"/>
            <w:vAlign w:val="center"/>
          </w:tcPr>
          <w:p w14:paraId="6DDE250F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813" w:type="dxa"/>
            <w:shd w:val="clear" w:color="auto" w:fill="AFBDE2"/>
            <w:vAlign w:val="center"/>
          </w:tcPr>
          <w:p w14:paraId="7E40B418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(1998)</w:t>
            </w:r>
          </w:p>
        </w:tc>
        <w:tc>
          <w:tcPr>
            <w:tcW w:w="1074" w:type="dxa"/>
            <w:shd w:val="clear" w:color="auto" w:fill="AFBDE2"/>
            <w:vAlign w:val="center"/>
          </w:tcPr>
          <w:p w14:paraId="134A0278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11" w:type="dxa"/>
            <w:gridSpan w:val="2"/>
            <w:shd w:val="clear" w:color="auto" w:fill="AFBDE2"/>
            <w:vAlign w:val="center"/>
          </w:tcPr>
          <w:p w14:paraId="194D71EA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91" w:type="dxa"/>
            <w:shd w:val="clear" w:color="auto" w:fill="AFBDE2"/>
            <w:vAlign w:val="center"/>
          </w:tcPr>
          <w:p w14:paraId="4B17D9F3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26 мужчин</w:t>
            </w:r>
          </w:p>
        </w:tc>
        <w:tc>
          <w:tcPr>
            <w:tcW w:w="1104" w:type="dxa"/>
            <w:gridSpan w:val="2"/>
            <w:shd w:val="clear" w:color="auto" w:fill="AFBDE2"/>
            <w:vAlign w:val="center"/>
          </w:tcPr>
          <w:p w14:paraId="6D11251A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64" w:type="dxa"/>
            <w:gridSpan w:val="2"/>
            <w:shd w:val="clear" w:color="auto" w:fill="AFBDE2"/>
            <w:vAlign w:val="center"/>
          </w:tcPr>
          <w:p w14:paraId="45C950E1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06" w:type="dxa"/>
            <w:gridSpan w:val="2"/>
            <w:shd w:val="clear" w:color="auto" w:fill="AFBDE2"/>
            <w:vAlign w:val="center"/>
          </w:tcPr>
          <w:p w14:paraId="57309A15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60" w:type="dxa"/>
            <w:gridSpan w:val="2"/>
            <w:shd w:val="clear" w:color="auto" w:fill="AFBDE2"/>
            <w:vAlign w:val="center"/>
          </w:tcPr>
          <w:p w14:paraId="7E94095E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61" w:type="dxa"/>
            <w:gridSpan w:val="2"/>
            <w:shd w:val="clear" w:color="auto" w:fill="AFBDE2"/>
            <w:vAlign w:val="center"/>
          </w:tcPr>
          <w:p w14:paraId="10385104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FBDE2"/>
            <w:vAlign w:val="center"/>
          </w:tcPr>
          <w:p w14:paraId="5B88AF4A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13" w:type="dxa"/>
            <w:shd w:val="clear" w:color="auto" w:fill="AFBDE2"/>
            <w:vAlign w:val="center"/>
          </w:tcPr>
          <w:p w14:paraId="25B98380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4" w:type="dxa"/>
            <w:shd w:val="clear" w:color="auto" w:fill="AFBDE2"/>
            <w:vAlign w:val="center"/>
          </w:tcPr>
          <w:p w14:paraId="58F68244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К: 96</w:t>
            </w:r>
          </w:p>
        </w:tc>
        <w:tc>
          <w:tcPr>
            <w:tcW w:w="1218" w:type="dxa"/>
            <w:gridSpan w:val="2"/>
            <w:shd w:val="clear" w:color="auto" w:fill="AFBDE2"/>
            <w:vAlign w:val="center"/>
          </w:tcPr>
          <w:p w14:paraId="03F05076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К: 4,42</w:t>
            </w:r>
          </w:p>
        </w:tc>
        <w:tc>
          <w:tcPr>
            <w:tcW w:w="1418" w:type="dxa"/>
            <w:shd w:val="clear" w:color="auto" w:fill="AFBDE2"/>
            <w:vAlign w:val="center"/>
          </w:tcPr>
          <w:p w14:paraId="354B659B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1" w:type="dxa"/>
            <w:tcBorders>
              <w:right w:val="single" w:sz="18" w:space="0" w:color="FFFFFF" w:themeColor="background1"/>
            </w:tcBorders>
            <w:shd w:val="clear" w:color="auto" w:fill="AFBDE2"/>
            <w:vAlign w:val="center"/>
          </w:tcPr>
          <w:p w14:paraId="2885C1A1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</w:tr>
      <w:tr w:rsidR="000137CE" w:rsidRPr="00BC5D60" w14:paraId="024D6FC6" w14:textId="77777777" w:rsidTr="009E1A30">
        <w:trPr>
          <w:gridAfter w:val="1"/>
          <w:wAfter w:w="7" w:type="dxa"/>
          <w:trHeight w:val="20"/>
          <w:jc w:val="center"/>
        </w:trPr>
        <w:tc>
          <w:tcPr>
            <w:tcW w:w="86" w:type="dxa"/>
            <w:tcBorders>
              <w:left w:val="single" w:sz="18" w:space="0" w:color="FFFFFF" w:themeColor="background1"/>
            </w:tcBorders>
            <w:shd w:val="clear" w:color="auto" w:fill="AFBDE2"/>
            <w:vAlign w:val="center"/>
          </w:tcPr>
          <w:p w14:paraId="7FD5F4D8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813" w:type="dxa"/>
            <w:shd w:val="clear" w:color="auto" w:fill="AFBDE2"/>
            <w:vAlign w:val="center"/>
          </w:tcPr>
          <w:p w14:paraId="4E1F0BD0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He (2010)</w:t>
            </w:r>
          </w:p>
        </w:tc>
        <w:tc>
          <w:tcPr>
            <w:tcW w:w="1074" w:type="dxa"/>
            <w:shd w:val="clear" w:color="auto" w:fill="AFBDE2"/>
            <w:vAlign w:val="center"/>
          </w:tcPr>
          <w:p w14:paraId="18150275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Великобритания</w:t>
            </w:r>
          </w:p>
        </w:tc>
        <w:tc>
          <w:tcPr>
            <w:tcW w:w="911" w:type="dxa"/>
            <w:gridSpan w:val="2"/>
            <w:shd w:val="clear" w:color="auto" w:fill="AFBDE2"/>
            <w:vAlign w:val="center"/>
          </w:tcPr>
          <w:p w14:paraId="790BF873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АГ</w:t>
            </w:r>
          </w:p>
        </w:tc>
        <w:tc>
          <w:tcPr>
            <w:tcW w:w="1191" w:type="dxa"/>
            <w:shd w:val="clear" w:color="auto" w:fill="AFBDE2"/>
            <w:vAlign w:val="center"/>
          </w:tcPr>
          <w:p w14:paraId="5B474B96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42</w:t>
            </w:r>
          </w:p>
        </w:tc>
        <w:tc>
          <w:tcPr>
            <w:tcW w:w="1104" w:type="dxa"/>
            <w:gridSpan w:val="2"/>
            <w:shd w:val="clear" w:color="auto" w:fill="AFBDE2"/>
            <w:vAlign w:val="center"/>
          </w:tcPr>
          <w:p w14:paraId="592BA46A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51 (18–75)</w:t>
            </w:r>
          </w:p>
        </w:tc>
        <w:tc>
          <w:tcPr>
            <w:tcW w:w="864" w:type="dxa"/>
            <w:gridSpan w:val="2"/>
            <w:shd w:val="clear" w:color="auto" w:fill="AFBDE2"/>
            <w:vAlign w:val="center"/>
          </w:tcPr>
          <w:p w14:paraId="7A4F5810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РКИ-ДС Х</w:t>
            </w:r>
          </w:p>
        </w:tc>
        <w:tc>
          <w:tcPr>
            <w:tcW w:w="706" w:type="dxa"/>
            <w:gridSpan w:val="2"/>
            <w:shd w:val="clear" w:color="auto" w:fill="AFBDE2"/>
            <w:vAlign w:val="center"/>
          </w:tcPr>
          <w:p w14:paraId="50F24AAF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26</w:t>
            </w:r>
          </w:p>
        </w:tc>
        <w:tc>
          <w:tcPr>
            <w:tcW w:w="960" w:type="dxa"/>
            <w:gridSpan w:val="2"/>
            <w:shd w:val="clear" w:color="auto" w:fill="AFBDE2"/>
            <w:vAlign w:val="center"/>
          </w:tcPr>
          <w:p w14:paraId="7A27F290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Плацебо</w:t>
            </w:r>
          </w:p>
        </w:tc>
        <w:tc>
          <w:tcPr>
            <w:tcW w:w="1061" w:type="dxa"/>
            <w:gridSpan w:val="2"/>
            <w:shd w:val="clear" w:color="auto" w:fill="AFBDE2"/>
            <w:vAlign w:val="center"/>
          </w:tcPr>
          <w:p w14:paraId="69917A18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KCl (К замедл. высвобожд.)</w:t>
            </w:r>
          </w:p>
        </w:tc>
        <w:tc>
          <w:tcPr>
            <w:tcW w:w="811" w:type="dxa"/>
            <w:gridSpan w:val="2"/>
            <w:shd w:val="clear" w:color="auto" w:fill="AFBDE2"/>
            <w:vAlign w:val="center"/>
          </w:tcPr>
          <w:p w14:paraId="0D05C742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4</w:t>
            </w:r>
          </w:p>
        </w:tc>
        <w:tc>
          <w:tcPr>
            <w:tcW w:w="1013" w:type="dxa"/>
            <w:shd w:val="clear" w:color="auto" w:fill="AFBDE2"/>
            <w:vAlign w:val="center"/>
          </w:tcPr>
          <w:p w14:paraId="31B9EEF7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64</w:t>
            </w:r>
          </w:p>
        </w:tc>
        <w:tc>
          <w:tcPr>
            <w:tcW w:w="994" w:type="dxa"/>
            <w:shd w:val="clear" w:color="auto" w:fill="AFBDE2"/>
            <w:vAlign w:val="center"/>
          </w:tcPr>
          <w:p w14:paraId="45115837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Пл: 77</w:t>
            </w:r>
          </w:p>
        </w:tc>
        <w:tc>
          <w:tcPr>
            <w:tcW w:w="1218" w:type="dxa"/>
            <w:gridSpan w:val="2"/>
            <w:shd w:val="clear" w:color="auto" w:fill="AFBDE2"/>
            <w:vAlign w:val="center"/>
          </w:tcPr>
          <w:p w14:paraId="457211B1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Пл: 4,4</w:t>
            </w:r>
          </w:p>
        </w:tc>
        <w:tc>
          <w:tcPr>
            <w:tcW w:w="1418" w:type="dxa"/>
            <w:shd w:val="clear" w:color="auto" w:fill="AFBDE2"/>
            <w:vAlign w:val="center"/>
          </w:tcPr>
          <w:p w14:paraId="441D99BA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1" w:type="dxa"/>
            <w:tcBorders>
              <w:right w:val="single" w:sz="18" w:space="0" w:color="FFFFFF" w:themeColor="background1"/>
            </w:tcBorders>
            <w:shd w:val="clear" w:color="auto" w:fill="AFBDE2"/>
            <w:vAlign w:val="center"/>
          </w:tcPr>
          <w:p w14:paraId="3E9F5A06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</w:tr>
      <w:tr w:rsidR="000137CE" w:rsidRPr="00BC5D60" w14:paraId="33A8D31C" w14:textId="77777777" w:rsidTr="009E1A30">
        <w:trPr>
          <w:gridAfter w:val="1"/>
          <w:wAfter w:w="7" w:type="dxa"/>
          <w:trHeight w:val="20"/>
          <w:jc w:val="center"/>
        </w:trPr>
        <w:tc>
          <w:tcPr>
            <w:tcW w:w="86" w:type="dxa"/>
            <w:tcBorders>
              <w:left w:val="single" w:sz="18" w:space="0" w:color="FFFFFF" w:themeColor="background1"/>
            </w:tcBorders>
            <w:shd w:val="clear" w:color="auto" w:fill="AFBDE2"/>
            <w:vAlign w:val="center"/>
          </w:tcPr>
          <w:p w14:paraId="6FC5BF5E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813" w:type="dxa"/>
            <w:shd w:val="clear" w:color="auto" w:fill="AFBDE2"/>
            <w:vAlign w:val="center"/>
          </w:tcPr>
          <w:p w14:paraId="104B5B16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74" w:type="dxa"/>
            <w:shd w:val="clear" w:color="auto" w:fill="AFBDE2"/>
            <w:vAlign w:val="center"/>
          </w:tcPr>
          <w:p w14:paraId="35F20E9E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11" w:type="dxa"/>
            <w:gridSpan w:val="2"/>
            <w:shd w:val="clear" w:color="auto" w:fill="AFBDE2"/>
            <w:vAlign w:val="center"/>
          </w:tcPr>
          <w:p w14:paraId="2227A302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91" w:type="dxa"/>
            <w:shd w:val="clear" w:color="auto" w:fill="AFBDE2"/>
            <w:vAlign w:val="center"/>
          </w:tcPr>
          <w:p w14:paraId="65A554DF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30 мужчин</w:t>
            </w:r>
          </w:p>
        </w:tc>
        <w:tc>
          <w:tcPr>
            <w:tcW w:w="1104" w:type="dxa"/>
            <w:gridSpan w:val="2"/>
            <w:shd w:val="clear" w:color="auto" w:fill="AFBDE2"/>
            <w:vAlign w:val="center"/>
          </w:tcPr>
          <w:p w14:paraId="12B5E45A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64" w:type="dxa"/>
            <w:gridSpan w:val="2"/>
            <w:shd w:val="clear" w:color="auto" w:fill="AFBDE2"/>
            <w:vAlign w:val="center"/>
          </w:tcPr>
          <w:p w14:paraId="67061567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06" w:type="dxa"/>
            <w:gridSpan w:val="2"/>
            <w:shd w:val="clear" w:color="auto" w:fill="AFBDE2"/>
            <w:vAlign w:val="center"/>
          </w:tcPr>
          <w:p w14:paraId="6F6FFFE9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60" w:type="dxa"/>
            <w:gridSpan w:val="2"/>
            <w:shd w:val="clear" w:color="auto" w:fill="AFBDE2"/>
            <w:vAlign w:val="center"/>
          </w:tcPr>
          <w:p w14:paraId="36B97246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61" w:type="dxa"/>
            <w:gridSpan w:val="2"/>
            <w:shd w:val="clear" w:color="auto" w:fill="AFBDE2"/>
            <w:vAlign w:val="center"/>
          </w:tcPr>
          <w:p w14:paraId="0361BF2D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KHCO</w:t>
            </w:r>
            <w:r w:rsidRPr="00BC5D60">
              <w:rPr>
                <w:rFonts w:eastAsia="Arial"/>
                <w:sz w:val="14"/>
                <w:szCs w:val="16"/>
                <w:vertAlign w:val="subscript"/>
                <w:lang w:bidi="ru-RU"/>
              </w:rPr>
              <w:t>3</w:t>
            </w:r>
          </w:p>
        </w:tc>
        <w:tc>
          <w:tcPr>
            <w:tcW w:w="811" w:type="dxa"/>
            <w:gridSpan w:val="2"/>
            <w:shd w:val="clear" w:color="auto" w:fill="AFBDE2"/>
            <w:vAlign w:val="center"/>
          </w:tcPr>
          <w:p w14:paraId="57EFC95C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4</w:t>
            </w:r>
          </w:p>
        </w:tc>
        <w:tc>
          <w:tcPr>
            <w:tcW w:w="1013" w:type="dxa"/>
            <w:shd w:val="clear" w:color="auto" w:fill="AFBDE2"/>
            <w:vAlign w:val="center"/>
          </w:tcPr>
          <w:p w14:paraId="250CA81D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64</w:t>
            </w:r>
          </w:p>
        </w:tc>
        <w:tc>
          <w:tcPr>
            <w:tcW w:w="994" w:type="dxa"/>
            <w:shd w:val="clear" w:color="auto" w:fill="AFBDE2"/>
            <w:vAlign w:val="center"/>
          </w:tcPr>
          <w:p w14:paraId="719A2445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KCl: 122</w:t>
            </w:r>
          </w:p>
        </w:tc>
        <w:tc>
          <w:tcPr>
            <w:tcW w:w="1218" w:type="dxa"/>
            <w:gridSpan w:val="2"/>
            <w:shd w:val="clear" w:color="auto" w:fill="AFBDE2"/>
            <w:vAlign w:val="center"/>
          </w:tcPr>
          <w:p w14:paraId="416E4CB3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KCl: 4,6</w:t>
            </w:r>
          </w:p>
        </w:tc>
        <w:tc>
          <w:tcPr>
            <w:tcW w:w="1418" w:type="dxa"/>
            <w:shd w:val="clear" w:color="auto" w:fill="AFBDE2"/>
            <w:vAlign w:val="center"/>
          </w:tcPr>
          <w:p w14:paraId="3F813C94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1" w:type="dxa"/>
            <w:tcBorders>
              <w:right w:val="single" w:sz="18" w:space="0" w:color="FFFFFF" w:themeColor="background1"/>
            </w:tcBorders>
            <w:shd w:val="clear" w:color="auto" w:fill="AFBDE2"/>
            <w:vAlign w:val="center"/>
          </w:tcPr>
          <w:p w14:paraId="5BFDD387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</w:tr>
      <w:tr w:rsidR="000137CE" w:rsidRPr="00BC5D60" w14:paraId="3D81C535" w14:textId="77777777" w:rsidTr="009E1A30">
        <w:trPr>
          <w:gridAfter w:val="1"/>
          <w:wAfter w:w="7" w:type="dxa"/>
          <w:trHeight w:val="20"/>
          <w:jc w:val="center"/>
        </w:trPr>
        <w:tc>
          <w:tcPr>
            <w:tcW w:w="86" w:type="dxa"/>
            <w:tcBorders>
              <w:left w:val="single" w:sz="18" w:space="0" w:color="FFFFFF" w:themeColor="background1"/>
            </w:tcBorders>
            <w:shd w:val="clear" w:color="auto" w:fill="AFBDE2"/>
            <w:vAlign w:val="center"/>
          </w:tcPr>
          <w:p w14:paraId="6EB7B6AE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813" w:type="dxa"/>
            <w:shd w:val="clear" w:color="auto" w:fill="AFBDE2"/>
            <w:vAlign w:val="center"/>
          </w:tcPr>
          <w:p w14:paraId="18E8256D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74" w:type="dxa"/>
            <w:shd w:val="clear" w:color="auto" w:fill="AFBDE2"/>
            <w:vAlign w:val="center"/>
          </w:tcPr>
          <w:p w14:paraId="1CF095F3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11" w:type="dxa"/>
            <w:gridSpan w:val="2"/>
            <w:shd w:val="clear" w:color="auto" w:fill="AFBDE2"/>
            <w:vAlign w:val="center"/>
          </w:tcPr>
          <w:p w14:paraId="54B54C77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91" w:type="dxa"/>
            <w:shd w:val="clear" w:color="auto" w:fill="AFBDE2"/>
            <w:vAlign w:val="center"/>
          </w:tcPr>
          <w:p w14:paraId="4A434C1E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04" w:type="dxa"/>
            <w:gridSpan w:val="2"/>
            <w:shd w:val="clear" w:color="auto" w:fill="AFBDE2"/>
            <w:vAlign w:val="center"/>
          </w:tcPr>
          <w:p w14:paraId="12CC0167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64" w:type="dxa"/>
            <w:gridSpan w:val="2"/>
            <w:shd w:val="clear" w:color="auto" w:fill="AFBDE2"/>
            <w:vAlign w:val="center"/>
          </w:tcPr>
          <w:p w14:paraId="375E927A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06" w:type="dxa"/>
            <w:gridSpan w:val="2"/>
            <w:shd w:val="clear" w:color="auto" w:fill="AFBDE2"/>
            <w:vAlign w:val="center"/>
          </w:tcPr>
          <w:p w14:paraId="422625CA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60" w:type="dxa"/>
            <w:gridSpan w:val="2"/>
            <w:shd w:val="clear" w:color="auto" w:fill="AFBDE2"/>
            <w:vAlign w:val="center"/>
          </w:tcPr>
          <w:p w14:paraId="4C849D8F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61" w:type="dxa"/>
            <w:gridSpan w:val="2"/>
            <w:shd w:val="clear" w:color="auto" w:fill="AFBDE2"/>
            <w:vAlign w:val="center"/>
          </w:tcPr>
          <w:p w14:paraId="169D555D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FBDE2"/>
            <w:vAlign w:val="center"/>
          </w:tcPr>
          <w:p w14:paraId="2CE07F2B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13" w:type="dxa"/>
            <w:shd w:val="clear" w:color="auto" w:fill="AFBDE2"/>
            <w:vAlign w:val="center"/>
          </w:tcPr>
          <w:p w14:paraId="3B7B58CE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4" w:type="dxa"/>
            <w:shd w:val="clear" w:color="auto" w:fill="AFBDE2"/>
            <w:vAlign w:val="center"/>
          </w:tcPr>
          <w:p w14:paraId="060ABBEB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KHCO</w:t>
            </w:r>
            <w:r w:rsidRPr="00BC5D60">
              <w:rPr>
                <w:rFonts w:eastAsia="Arial"/>
                <w:sz w:val="14"/>
                <w:szCs w:val="16"/>
                <w:vertAlign w:val="subscript"/>
                <w:lang w:bidi="ru-RU"/>
              </w:rPr>
              <w:t>3</w:t>
            </w:r>
          </w:p>
          <w:p w14:paraId="64D7DB1E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125</w:t>
            </w:r>
          </w:p>
        </w:tc>
        <w:tc>
          <w:tcPr>
            <w:tcW w:w="1218" w:type="dxa"/>
            <w:gridSpan w:val="2"/>
            <w:shd w:val="clear" w:color="auto" w:fill="AFBDE2"/>
            <w:vAlign w:val="center"/>
          </w:tcPr>
          <w:p w14:paraId="47FE094E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KHCO</w:t>
            </w:r>
            <w:r w:rsidRPr="00BC5D60">
              <w:rPr>
                <w:rFonts w:eastAsia="Arial"/>
                <w:sz w:val="14"/>
                <w:szCs w:val="16"/>
                <w:vertAlign w:val="subscript"/>
                <w:lang w:bidi="ru-RU"/>
              </w:rPr>
              <w:t>3</w:t>
            </w:r>
            <w:r w:rsidRPr="00BC5D60">
              <w:rPr>
                <w:rFonts w:eastAsia="Arial"/>
                <w:sz w:val="14"/>
                <w:szCs w:val="16"/>
                <w:lang w:bidi="ru-RU"/>
              </w:rPr>
              <w:t xml:space="preserve"> 4,4</w:t>
            </w:r>
          </w:p>
        </w:tc>
        <w:tc>
          <w:tcPr>
            <w:tcW w:w="1418" w:type="dxa"/>
            <w:shd w:val="clear" w:color="auto" w:fill="AFBDE2"/>
            <w:vAlign w:val="center"/>
          </w:tcPr>
          <w:p w14:paraId="77B7D564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1" w:type="dxa"/>
            <w:tcBorders>
              <w:right w:val="single" w:sz="18" w:space="0" w:color="FFFFFF" w:themeColor="background1"/>
            </w:tcBorders>
            <w:shd w:val="clear" w:color="auto" w:fill="AFBDE2"/>
            <w:vAlign w:val="center"/>
          </w:tcPr>
          <w:p w14:paraId="62825849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</w:tr>
      <w:tr w:rsidR="000137CE" w:rsidRPr="00BC5D60" w14:paraId="4B819EFD" w14:textId="77777777" w:rsidTr="009E1A30">
        <w:trPr>
          <w:gridAfter w:val="1"/>
          <w:wAfter w:w="7" w:type="dxa"/>
          <w:trHeight w:val="20"/>
          <w:jc w:val="center"/>
        </w:trPr>
        <w:tc>
          <w:tcPr>
            <w:tcW w:w="86" w:type="dxa"/>
            <w:tcBorders>
              <w:left w:val="single" w:sz="18" w:space="0" w:color="FFFFFF" w:themeColor="background1"/>
            </w:tcBorders>
            <w:shd w:val="clear" w:color="auto" w:fill="AFBDE2"/>
            <w:vAlign w:val="center"/>
          </w:tcPr>
          <w:p w14:paraId="3677502E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813" w:type="dxa"/>
            <w:shd w:val="clear" w:color="auto" w:fill="AFBDE2"/>
            <w:vAlign w:val="center"/>
          </w:tcPr>
          <w:p w14:paraId="1A4BCAF5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Yusuf</w:t>
            </w:r>
          </w:p>
        </w:tc>
        <w:tc>
          <w:tcPr>
            <w:tcW w:w="1074" w:type="dxa"/>
            <w:shd w:val="clear" w:color="auto" w:fill="AFBDE2"/>
            <w:vAlign w:val="center"/>
          </w:tcPr>
          <w:p w14:paraId="68B5CF1A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Индия</w:t>
            </w:r>
          </w:p>
        </w:tc>
        <w:tc>
          <w:tcPr>
            <w:tcW w:w="911" w:type="dxa"/>
            <w:gridSpan w:val="2"/>
            <w:shd w:val="clear" w:color="auto" w:fill="AFBDE2"/>
            <w:vAlign w:val="center"/>
          </w:tcPr>
          <w:p w14:paraId="21D6F7D5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Группа высокого риска</w:t>
            </w:r>
          </w:p>
        </w:tc>
        <w:tc>
          <w:tcPr>
            <w:tcW w:w="1191" w:type="dxa"/>
            <w:shd w:val="clear" w:color="auto" w:fill="AFBDE2"/>
            <w:vAlign w:val="center"/>
          </w:tcPr>
          <w:p w14:paraId="4EEE629F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518</w:t>
            </w:r>
          </w:p>
        </w:tc>
        <w:tc>
          <w:tcPr>
            <w:tcW w:w="1104" w:type="dxa"/>
            <w:gridSpan w:val="2"/>
            <w:shd w:val="clear" w:color="auto" w:fill="AFBDE2"/>
            <w:vAlign w:val="center"/>
          </w:tcPr>
          <w:p w14:paraId="2A4A491A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57,5</w:t>
            </w:r>
          </w:p>
        </w:tc>
        <w:tc>
          <w:tcPr>
            <w:tcW w:w="864" w:type="dxa"/>
            <w:gridSpan w:val="2"/>
            <w:shd w:val="clear" w:color="auto" w:fill="AFBDE2"/>
            <w:vAlign w:val="center"/>
          </w:tcPr>
          <w:p w14:paraId="7EE32E07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РИ-</w:t>
            </w:r>
          </w:p>
        </w:tc>
        <w:tc>
          <w:tcPr>
            <w:tcW w:w="706" w:type="dxa"/>
            <w:gridSpan w:val="2"/>
            <w:shd w:val="clear" w:color="auto" w:fill="AFBDE2"/>
            <w:vAlign w:val="center"/>
          </w:tcPr>
          <w:p w14:paraId="6C69BC99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16</w:t>
            </w:r>
          </w:p>
        </w:tc>
        <w:tc>
          <w:tcPr>
            <w:tcW w:w="960" w:type="dxa"/>
            <w:gridSpan w:val="2"/>
            <w:shd w:val="clear" w:color="auto" w:fill="AFBDE2"/>
            <w:vAlign w:val="center"/>
          </w:tcPr>
          <w:p w14:paraId="2F7535BD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Нет</w:t>
            </w:r>
          </w:p>
        </w:tc>
        <w:tc>
          <w:tcPr>
            <w:tcW w:w="1061" w:type="dxa"/>
            <w:gridSpan w:val="2"/>
            <w:shd w:val="clear" w:color="auto" w:fill="AFBDE2"/>
            <w:vAlign w:val="center"/>
          </w:tcPr>
          <w:p w14:paraId="3E9B6CC0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KCl</w:t>
            </w:r>
          </w:p>
        </w:tc>
        <w:tc>
          <w:tcPr>
            <w:tcW w:w="811" w:type="dxa"/>
            <w:gridSpan w:val="2"/>
            <w:shd w:val="clear" w:color="auto" w:fill="AFBDE2"/>
            <w:vAlign w:val="center"/>
          </w:tcPr>
          <w:p w14:paraId="6BA7DA76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8</w:t>
            </w:r>
          </w:p>
        </w:tc>
        <w:tc>
          <w:tcPr>
            <w:tcW w:w="1013" w:type="dxa"/>
            <w:shd w:val="clear" w:color="auto" w:fill="AFBDE2"/>
            <w:vAlign w:val="center"/>
          </w:tcPr>
          <w:p w14:paraId="2174E378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30</w:t>
            </w:r>
          </w:p>
        </w:tc>
        <w:tc>
          <w:tcPr>
            <w:tcW w:w="994" w:type="dxa"/>
            <w:shd w:val="clear" w:color="auto" w:fill="AFBDE2"/>
            <w:vAlign w:val="center"/>
          </w:tcPr>
          <w:p w14:paraId="1C473D26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-</w:t>
            </w:r>
          </w:p>
        </w:tc>
        <w:tc>
          <w:tcPr>
            <w:tcW w:w="1218" w:type="dxa"/>
            <w:gridSpan w:val="2"/>
            <w:shd w:val="clear" w:color="auto" w:fill="AFBDE2"/>
            <w:vAlign w:val="center"/>
          </w:tcPr>
          <w:p w14:paraId="7401AA60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До: 4,3</w:t>
            </w:r>
          </w:p>
        </w:tc>
        <w:tc>
          <w:tcPr>
            <w:tcW w:w="1418" w:type="dxa"/>
            <w:shd w:val="clear" w:color="auto" w:fill="AFBDE2"/>
            <w:vAlign w:val="center"/>
          </w:tcPr>
          <w:p w14:paraId="7EF22154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1" w:type="dxa"/>
            <w:tcBorders>
              <w:right w:val="single" w:sz="18" w:space="0" w:color="FFFFFF" w:themeColor="background1"/>
            </w:tcBorders>
            <w:shd w:val="clear" w:color="auto" w:fill="AFBDE2"/>
            <w:vAlign w:val="center"/>
          </w:tcPr>
          <w:p w14:paraId="29F5887B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</w:tr>
      <w:tr w:rsidR="000137CE" w:rsidRPr="00BC5D60" w14:paraId="7931E4C9" w14:textId="77777777" w:rsidTr="009E1A30">
        <w:trPr>
          <w:gridAfter w:val="1"/>
          <w:wAfter w:w="7" w:type="dxa"/>
          <w:trHeight w:val="20"/>
          <w:jc w:val="center"/>
        </w:trPr>
        <w:tc>
          <w:tcPr>
            <w:tcW w:w="86" w:type="dxa"/>
            <w:tcBorders>
              <w:left w:val="single" w:sz="18" w:space="0" w:color="FFFFFF" w:themeColor="background1"/>
            </w:tcBorders>
            <w:shd w:val="clear" w:color="auto" w:fill="AFBDE2"/>
            <w:vAlign w:val="center"/>
          </w:tcPr>
          <w:p w14:paraId="46BD349D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813" w:type="dxa"/>
            <w:shd w:val="clear" w:color="auto" w:fill="AFBDE2"/>
            <w:vAlign w:val="center"/>
          </w:tcPr>
          <w:p w14:paraId="639849AB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(2012)</w:t>
            </w:r>
          </w:p>
        </w:tc>
        <w:tc>
          <w:tcPr>
            <w:tcW w:w="1074" w:type="dxa"/>
            <w:shd w:val="clear" w:color="auto" w:fill="AFBDE2"/>
            <w:vAlign w:val="center"/>
          </w:tcPr>
          <w:p w14:paraId="644F0EC5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11" w:type="dxa"/>
            <w:gridSpan w:val="2"/>
            <w:shd w:val="clear" w:color="auto" w:fill="AFBDE2"/>
            <w:vAlign w:val="center"/>
          </w:tcPr>
          <w:p w14:paraId="47F679C0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91" w:type="dxa"/>
            <w:shd w:val="clear" w:color="auto" w:fill="AFBDE2"/>
            <w:vAlign w:val="center"/>
          </w:tcPr>
          <w:p w14:paraId="55A9A0F4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308 мужчин</w:t>
            </w:r>
          </w:p>
        </w:tc>
        <w:tc>
          <w:tcPr>
            <w:tcW w:w="1104" w:type="dxa"/>
            <w:gridSpan w:val="2"/>
            <w:shd w:val="clear" w:color="auto" w:fill="AFBDE2"/>
            <w:vAlign w:val="center"/>
          </w:tcPr>
          <w:p w14:paraId="67908130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64" w:type="dxa"/>
            <w:gridSpan w:val="2"/>
            <w:shd w:val="clear" w:color="auto" w:fill="AFBDE2"/>
            <w:vAlign w:val="center"/>
          </w:tcPr>
          <w:p w14:paraId="2DB8F265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открытое</w:t>
            </w:r>
          </w:p>
        </w:tc>
        <w:tc>
          <w:tcPr>
            <w:tcW w:w="706" w:type="dxa"/>
            <w:gridSpan w:val="2"/>
            <w:shd w:val="clear" w:color="auto" w:fill="AFBDE2"/>
            <w:vAlign w:val="center"/>
          </w:tcPr>
          <w:p w14:paraId="2B37CC02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60" w:type="dxa"/>
            <w:gridSpan w:val="2"/>
            <w:shd w:val="clear" w:color="auto" w:fill="AFBDE2"/>
            <w:vAlign w:val="center"/>
          </w:tcPr>
          <w:p w14:paraId="169A2EDD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61" w:type="dxa"/>
            <w:gridSpan w:val="2"/>
            <w:shd w:val="clear" w:color="auto" w:fill="AFBDE2"/>
            <w:vAlign w:val="center"/>
          </w:tcPr>
          <w:p w14:paraId="3404885D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FBDE2"/>
            <w:vAlign w:val="center"/>
          </w:tcPr>
          <w:p w14:paraId="2CF0147B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13" w:type="dxa"/>
            <w:shd w:val="clear" w:color="auto" w:fill="AFBDE2"/>
            <w:vAlign w:val="center"/>
          </w:tcPr>
          <w:p w14:paraId="114E6B1C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4" w:type="dxa"/>
            <w:shd w:val="clear" w:color="auto" w:fill="AFBDE2"/>
            <w:vAlign w:val="center"/>
          </w:tcPr>
          <w:p w14:paraId="086FBC09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-</w:t>
            </w:r>
          </w:p>
        </w:tc>
        <w:tc>
          <w:tcPr>
            <w:tcW w:w="1218" w:type="dxa"/>
            <w:gridSpan w:val="2"/>
            <w:shd w:val="clear" w:color="auto" w:fill="AFBDE2"/>
            <w:vAlign w:val="center"/>
          </w:tcPr>
          <w:p w14:paraId="418D54D9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К: 4,4</w:t>
            </w:r>
          </w:p>
        </w:tc>
        <w:tc>
          <w:tcPr>
            <w:tcW w:w="1418" w:type="dxa"/>
            <w:shd w:val="clear" w:color="auto" w:fill="AFBDE2"/>
            <w:vAlign w:val="center"/>
          </w:tcPr>
          <w:p w14:paraId="65FCEFC8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1" w:type="dxa"/>
            <w:tcBorders>
              <w:right w:val="single" w:sz="18" w:space="0" w:color="FFFFFF" w:themeColor="background1"/>
            </w:tcBorders>
            <w:shd w:val="clear" w:color="auto" w:fill="AFBDE2"/>
            <w:vAlign w:val="center"/>
          </w:tcPr>
          <w:p w14:paraId="3387BB86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</w:tr>
      <w:tr w:rsidR="000137CE" w:rsidRPr="00BC5D60" w14:paraId="58BE70FA" w14:textId="77777777" w:rsidTr="009E1A30">
        <w:trPr>
          <w:gridAfter w:val="1"/>
          <w:wAfter w:w="7" w:type="dxa"/>
          <w:trHeight w:val="20"/>
          <w:jc w:val="center"/>
        </w:trPr>
        <w:tc>
          <w:tcPr>
            <w:tcW w:w="86" w:type="dxa"/>
            <w:tcBorders>
              <w:left w:val="single" w:sz="18" w:space="0" w:color="FFFFFF" w:themeColor="background1"/>
            </w:tcBorders>
            <w:shd w:val="clear" w:color="auto" w:fill="AFBDE2"/>
            <w:vAlign w:val="center"/>
          </w:tcPr>
          <w:p w14:paraId="0A22DC72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813" w:type="dxa"/>
            <w:shd w:val="clear" w:color="auto" w:fill="AFBDE2"/>
            <w:vAlign w:val="center"/>
          </w:tcPr>
          <w:p w14:paraId="766FCAC4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Graham</w:t>
            </w:r>
          </w:p>
        </w:tc>
        <w:tc>
          <w:tcPr>
            <w:tcW w:w="1074" w:type="dxa"/>
            <w:shd w:val="clear" w:color="auto" w:fill="AFBDE2"/>
            <w:vAlign w:val="center"/>
          </w:tcPr>
          <w:p w14:paraId="39C2BABD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Северная</w:t>
            </w:r>
          </w:p>
        </w:tc>
        <w:tc>
          <w:tcPr>
            <w:tcW w:w="911" w:type="dxa"/>
            <w:gridSpan w:val="2"/>
            <w:shd w:val="clear" w:color="auto" w:fill="AFBDE2"/>
            <w:vAlign w:val="center"/>
          </w:tcPr>
          <w:p w14:paraId="7E82B01C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АГ</w:t>
            </w:r>
          </w:p>
        </w:tc>
        <w:tc>
          <w:tcPr>
            <w:tcW w:w="1191" w:type="dxa"/>
            <w:shd w:val="clear" w:color="auto" w:fill="AFBDE2"/>
            <w:vAlign w:val="center"/>
          </w:tcPr>
          <w:p w14:paraId="76AB1F00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40</w:t>
            </w:r>
          </w:p>
        </w:tc>
        <w:tc>
          <w:tcPr>
            <w:tcW w:w="1104" w:type="dxa"/>
            <w:gridSpan w:val="2"/>
            <w:shd w:val="clear" w:color="auto" w:fill="AFBDE2"/>
            <w:vAlign w:val="center"/>
          </w:tcPr>
          <w:p w14:paraId="1DD13485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54,8 (40–70)</w:t>
            </w:r>
          </w:p>
        </w:tc>
        <w:tc>
          <w:tcPr>
            <w:tcW w:w="864" w:type="dxa"/>
            <w:gridSpan w:val="2"/>
            <w:shd w:val="clear" w:color="auto" w:fill="AFBDE2"/>
            <w:vAlign w:val="center"/>
          </w:tcPr>
          <w:p w14:paraId="7DD88CFB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РКИ-ДС Х</w:t>
            </w:r>
          </w:p>
        </w:tc>
        <w:tc>
          <w:tcPr>
            <w:tcW w:w="706" w:type="dxa"/>
            <w:gridSpan w:val="2"/>
            <w:shd w:val="clear" w:color="auto" w:fill="AFBDE2"/>
            <w:vAlign w:val="center"/>
          </w:tcPr>
          <w:p w14:paraId="77A58200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23</w:t>
            </w:r>
          </w:p>
        </w:tc>
        <w:tc>
          <w:tcPr>
            <w:tcW w:w="960" w:type="dxa"/>
            <w:gridSpan w:val="2"/>
            <w:shd w:val="clear" w:color="auto" w:fill="AFBDE2"/>
            <w:vAlign w:val="center"/>
          </w:tcPr>
          <w:p w14:paraId="23792DEB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Плацебо</w:t>
            </w:r>
          </w:p>
        </w:tc>
        <w:tc>
          <w:tcPr>
            <w:tcW w:w="1061" w:type="dxa"/>
            <w:gridSpan w:val="2"/>
            <w:shd w:val="clear" w:color="auto" w:fill="AFBDE2"/>
            <w:vAlign w:val="center"/>
          </w:tcPr>
          <w:p w14:paraId="7AE343D8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KCl (К замедл. высвобожд.)</w:t>
            </w:r>
          </w:p>
        </w:tc>
        <w:tc>
          <w:tcPr>
            <w:tcW w:w="811" w:type="dxa"/>
            <w:gridSpan w:val="2"/>
            <w:shd w:val="clear" w:color="auto" w:fill="AFBDE2"/>
            <w:vAlign w:val="center"/>
          </w:tcPr>
          <w:p w14:paraId="7BAEAD80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6</w:t>
            </w:r>
          </w:p>
        </w:tc>
        <w:tc>
          <w:tcPr>
            <w:tcW w:w="1013" w:type="dxa"/>
            <w:shd w:val="clear" w:color="auto" w:fill="AFBDE2"/>
            <w:vAlign w:val="center"/>
          </w:tcPr>
          <w:p w14:paraId="77430766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64</w:t>
            </w:r>
          </w:p>
        </w:tc>
        <w:tc>
          <w:tcPr>
            <w:tcW w:w="994" w:type="dxa"/>
            <w:shd w:val="clear" w:color="auto" w:fill="AFBDE2"/>
            <w:vAlign w:val="center"/>
          </w:tcPr>
          <w:p w14:paraId="617FD6A7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-</w:t>
            </w:r>
          </w:p>
        </w:tc>
        <w:tc>
          <w:tcPr>
            <w:tcW w:w="1218" w:type="dxa"/>
            <w:gridSpan w:val="2"/>
            <w:shd w:val="clear" w:color="auto" w:fill="AFBDE2"/>
            <w:vAlign w:val="center"/>
          </w:tcPr>
          <w:p w14:paraId="005AB597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Пл: 3,9</w:t>
            </w:r>
          </w:p>
        </w:tc>
        <w:tc>
          <w:tcPr>
            <w:tcW w:w="1418" w:type="dxa"/>
            <w:shd w:val="clear" w:color="auto" w:fill="AFBDE2"/>
            <w:vAlign w:val="center"/>
          </w:tcPr>
          <w:p w14:paraId="32F50B11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На фоне доксазозина;</w:t>
            </w:r>
          </w:p>
        </w:tc>
        <w:tc>
          <w:tcPr>
            <w:tcW w:w="141" w:type="dxa"/>
            <w:tcBorders>
              <w:right w:val="single" w:sz="18" w:space="0" w:color="FFFFFF" w:themeColor="background1"/>
            </w:tcBorders>
            <w:shd w:val="clear" w:color="auto" w:fill="AFBDE2"/>
            <w:vAlign w:val="center"/>
          </w:tcPr>
          <w:p w14:paraId="7DB66144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</w:tr>
      <w:tr w:rsidR="000137CE" w:rsidRPr="00BC5D60" w14:paraId="7DD88DD3" w14:textId="77777777" w:rsidTr="009E1A30">
        <w:trPr>
          <w:gridAfter w:val="1"/>
          <w:wAfter w:w="7" w:type="dxa"/>
          <w:trHeight w:val="20"/>
          <w:jc w:val="center"/>
        </w:trPr>
        <w:tc>
          <w:tcPr>
            <w:tcW w:w="86" w:type="dxa"/>
            <w:tcBorders>
              <w:left w:val="single" w:sz="18" w:space="0" w:color="FFFFFF" w:themeColor="background1"/>
            </w:tcBorders>
            <w:shd w:val="clear" w:color="auto" w:fill="AFBDE2"/>
            <w:vAlign w:val="center"/>
          </w:tcPr>
          <w:p w14:paraId="1D0109A7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813" w:type="dxa"/>
            <w:shd w:val="clear" w:color="auto" w:fill="AFBDE2"/>
          </w:tcPr>
          <w:p w14:paraId="4BDC158C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(2014)</w:t>
            </w:r>
          </w:p>
        </w:tc>
        <w:tc>
          <w:tcPr>
            <w:tcW w:w="1074" w:type="dxa"/>
            <w:shd w:val="clear" w:color="auto" w:fill="AFBDE2"/>
          </w:tcPr>
          <w:p w14:paraId="55337972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Ирландия</w:t>
            </w:r>
          </w:p>
        </w:tc>
        <w:tc>
          <w:tcPr>
            <w:tcW w:w="911" w:type="dxa"/>
            <w:gridSpan w:val="2"/>
            <w:shd w:val="clear" w:color="auto" w:fill="AFBDE2"/>
          </w:tcPr>
          <w:p w14:paraId="32C6DF3C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ССЗ &gt; 10 %</w:t>
            </w:r>
          </w:p>
        </w:tc>
        <w:tc>
          <w:tcPr>
            <w:tcW w:w="1191" w:type="dxa"/>
            <w:shd w:val="clear" w:color="auto" w:fill="AFBDE2"/>
          </w:tcPr>
          <w:p w14:paraId="126ECBF4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32 мужчины</w:t>
            </w:r>
          </w:p>
        </w:tc>
        <w:tc>
          <w:tcPr>
            <w:tcW w:w="1104" w:type="dxa"/>
            <w:gridSpan w:val="2"/>
            <w:shd w:val="clear" w:color="auto" w:fill="AFBDE2"/>
          </w:tcPr>
          <w:p w14:paraId="3F930A3C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64" w:type="dxa"/>
            <w:gridSpan w:val="2"/>
            <w:shd w:val="clear" w:color="auto" w:fill="AFBDE2"/>
          </w:tcPr>
          <w:p w14:paraId="06FC7B4A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06" w:type="dxa"/>
            <w:gridSpan w:val="2"/>
            <w:shd w:val="clear" w:color="auto" w:fill="AFBDE2"/>
          </w:tcPr>
          <w:p w14:paraId="1F12710B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60" w:type="dxa"/>
            <w:gridSpan w:val="2"/>
            <w:shd w:val="clear" w:color="auto" w:fill="AFBDE2"/>
          </w:tcPr>
          <w:p w14:paraId="21877E73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61" w:type="dxa"/>
            <w:gridSpan w:val="2"/>
            <w:shd w:val="clear" w:color="auto" w:fill="AFBDE2"/>
          </w:tcPr>
          <w:p w14:paraId="660AD83E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FBDE2"/>
          </w:tcPr>
          <w:p w14:paraId="4916B3E4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13" w:type="dxa"/>
            <w:shd w:val="clear" w:color="auto" w:fill="AFBDE2"/>
          </w:tcPr>
          <w:p w14:paraId="070004DA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4" w:type="dxa"/>
            <w:shd w:val="clear" w:color="auto" w:fill="AFBDE2"/>
          </w:tcPr>
          <w:p w14:paraId="26C6DC90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vertAlign w:val="superscript"/>
                <w:lang w:bidi="ru-RU"/>
              </w:rPr>
              <w:t>-</w:t>
            </w:r>
          </w:p>
        </w:tc>
        <w:tc>
          <w:tcPr>
            <w:tcW w:w="1218" w:type="dxa"/>
            <w:gridSpan w:val="2"/>
            <w:shd w:val="clear" w:color="auto" w:fill="AFBDE2"/>
          </w:tcPr>
          <w:p w14:paraId="36085116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К: 4,1</w:t>
            </w:r>
          </w:p>
        </w:tc>
        <w:tc>
          <w:tcPr>
            <w:tcW w:w="1418" w:type="dxa"/>
            <w:shd w:val="clear" w:color="auto" w:fill="AFBDE2"/>
          </w:tcPr>
          <w:p w14:paraId="781B8B7C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6 недель период отмывки</w:t>
            </w:r>
          </w:p>
        </w:tc>
        <w:tc>
          <w:tcPr>
            <w:tcW w:w="141" w:type="dxa"/>
            <w:tcBorders>
              <w:right w:val="single" w:sz="18" w:space="0" w:color="FFFFFF" w:themeColor="background1"/>
            </w:tcBorders>
            <w:shd w:val="clear" w:color="auto" w:fill="AFBDE2"/>
            <w:vAlign w:val="center"/>
          </w:tcPr>
          <w:p w14:paraId="53C313B9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</w:tr>
      <w:tr w:rsidR="000137CE" w:rsidRPr="00BC5D60" w14:paraId="7B683A77" w14:textId="77777777" w:rsidTr="009E1A30">
        <w:trPr>
          <w:gridAfter w:val="1"/>
          <w:wAfter w:w="7" w:type="dxa"/>
          <w:trHeight w:val="20"/>
          <w:jc w:val="center"/>
        </w:trPr>
        <w:tc>
          <w:tcPr>
            <w:tcW w:w="86" w:type="dxa"/>
            <w:tcBorders>
              <w:left w:val="single" w:sz="18" w:space="0" w:color="FFFFFF" w:themeColor="background1"/>
            </w:tcBorders>
            <w:shd w:val="clear" w:color="auto" w:fill="AFBDE2"/>
            <w:vAlign w:val="center"/>
          </w:tcPr>
          <w:p w14:paraId="77C5CDE3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813" w:type="dxa"/>
            <w:shd w:val="clear" w:color="auto" w:fill="AFBDE2"/>
            <w:vAlign w:val="center"/>
          </w:tcPr>
          <w:p w14:paraId="7A786F94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Gijsbers</w:t>
            </w:r>
          </w:p>
        </w:tc>
        <w:tc>
          <w:tcPr>
            <w:tcW w:w="1074" w:type="dxa"/>
            <w:shd w:val="clear" w:color="auto" w:fill="AFBDE2"/>
            <w:vAlign w:val="center"/>
          </w:tcPr>
          <w:p w14:paraId="795D732E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 xml:space="preserve">  </w:t>
            </w:r>
          </w:p>
        </w:tc>
        <w:tc>
          <w:tcPr>
            <w:tcW w:w="911" w:type="dxa"/>
            <w:gridSpan w:val="2"/>
            <w:shd w:val="clear" w:color="auto" w:fill="AFBDE2"/>
            <w:vAlign w:val="center"/>
          </w:tcPr>
          <w:p w14:paraId="111893A4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Некурящие</w:t>
            </w:r>
          </w:p>
        </w:tc>
        <w:tc>
          <w:tcPr>
            <w:tcW w:w="1191" w:type="dxa"/>
            <w:shd w:val="clear" w:color="auto" w:fill="AFBDE2"/>
            <w:vAlign w:val="center"/>
          </w:tcPr>
          <w:p w14:paraId="76E4ABA7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36</w:t>
            </w:r>
          </w:p>
        </w:tc>
        <w:tc>
          <w:tcPr>
            <w:tcW w:w="1104" w:type="dxa"/>
            <w:gridSpan w:val="2"/>
            <w:shd w:val="clear" w:color="auto" w:fill="AFBDE2"/>
            <w:vAlign w:val="center"/>
          </w:tcPr>
          <w:p w14:paraId="3D9A24E6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65,8</w:t>
            </w:r>
          </w:p>
        </w:tc>
        <w:tc>
          <w:tcPr>
            <w:tcW w:w="864" w:type="dxa"/>
            <w:gridSpan w:val="2"/>
            <w:shd w:val="clear" w:color="auto" w:fill="AFBDE2"/>
            <w:vAlign w:val="center"/>
          </w:tcPr>
          <w:p w14:paraId="5D864F83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РКИ-ДС Х</w:t>
            </w:r>
          </w:p>
        </w:tc>
        <w:tc>
          <w:tcPr>
            <w:tcW w:w="706" w:type="dxa"/>
            <w:gridSpan w:val="2"/>
            <w:shd w:val="clear" w:color="auto" w:fill="AFBDE2"/>
            <w:vAlign w:val="center"/>
          </w:tcPr>
          <w:p w14:paraId="04A54B21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25</w:t>
            </w:r>
          </w:p>
        </w:tc>
        <w:tc>
          <w:tcPr>
            <w:tcW w:w="960" w:type="dxa"/>
            <w:gridSpan w:val="2"/>
            <w:shd w:val="clear" w:color="auto" w:fill="AFBDE2"/>
            <w:vAlign w:val="center"/>
          </w:tcPr>
          <w:p w14:paraId="543FF21A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Плацебо</w:t>
            </w:r>
          </w:p>
        </w:tc>
        <w:tc>
          <w:tcPr>
            <w:tcW w:w="1061" w:type="dxa"/>
            <w:gridSpan w:val="2"/>
            <w:shd w:val="clear" w:color="auto" w:fill="AFBDE2"/>
            <w:vAlign w:val="center"/>
          </w:tcPr>
          <w:p w14:paraId="3437A35E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KCl в капсулах</w:t>
            </w:r>
          </w:p>
        </w:tc>
        <w:tc>
          <w:tcPr>
            <w:tcW w:w="811" w:type="dxa"/>
            <w:gridSpan w:val="2"/>
            <w:shd w:val="clear" w:color="auto" w:fill="AFBDE2"/>
            <w:vAlign w:val="center"/>
          </w:tcPr>
          <w:p w14:paraId="55831168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4</w:t>
            </w:r>
          </w:p>
        </w:tc>
        <w:tc>
          <w:tcPr>
            <w:tcW w:w="1013" w:type="dxa"/>
            <w:shd w:val="clear" w:color="auto" w:fill="AFBDE2"/>
            <w:vAlign w:val="center"/>
          </w:tcPr>
          <w:p w14:paraId="203FAED5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72</w:t>
            </w:r>
          </w:p>
        </w:tc>
        <w:tc>
          <w:tcPr>
            <w:tcW w:w="994" w:type="dxa"/>
            <w:shd w:val="clear" w:color="auto" w:fill="AFBDE2"/>
            <w:vAlign w:val="center"/>
          </w:tcPr>
          <w:p w14:paraId="4622D202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Пл: 55,3</w:t>
            </w:r>
          </w:p>
        </w:tc>
        <w:tc>
          <w:tcPr>
            <w:tcW w:w="1218" w:type="dxa"/>
            <w:gridSpan w:val="2"/>
            <w:shd w:val="clear" w:color="auto" w:fill="AFBDE2"/>
            <w:vAlign w:val="center"/>
          </w:tcPr>
          <w:p w14:paraId="40DF6C25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Пл: 4,29</w:t>
            </w:r>
          </w:p>
        </w:tc>
        <w:tc>
          <w:tcPr>
            <w:tcW w:w="1418" w:type="dxa"/>
            <w:shd w:val="clear" w:color="auto" w:fill="AFBDE2"/>
            <w:vAlign w:val="center"/>
          </w:tcPr>
          <w:p w14:paraId="5644A3FA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Без лечения</w:t>
            </w:r>
          </w:p>
        </w:tc>
        <w:tc>
          <w:tcPr>
            <w:tcW w:w="141" w:type="dxa"/>
            <w:tcBorders>
              <w:right w:val="single" w:sz="18" w:space="0" w:color="FFFFFF" w:themeColor="background1"/>
            </w:tcBorders>
            <w:shd w:val="clear" w:color="auto" w:fill="AFBDE2"/>
            <w:vAlign w:val="center"/>
          </w:tcPr>
          <w:p w14:paraId="2253942D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</w:tr>
      <w:tr w:rsidR="000137CE" w:rsidRPr="00BC5D60" w14:paraId="009E2936" w14:textId="77777777" w:rsidTr="009E1A30">
        <w:trPr>
          <w:gridAfter w:val="1"/>
          <w:wAfter w:w="7" w:type="dxa"/>
          <w:trHeight w:val="20"/>
          <w:jc w:val="center"/>
        </w:trPr>
        <w:tc>
          <w:tcPr>
            <w:tcW w:w="86" w:type="dxa"/>
            <w:tcBorders>
              <w:left w:val="single" w:sz="18" w:space="0" w:color="FFFFFF" w:themeColor="background1"/>
            </w:tcBorders>
            <w:shd w:val="clear" w:color="auto" w:fill="AFBDE2"/>
            <w:vAlign w:val="center"/>
          </w:tcPr>
          <w:p w14:paraId="6897E94E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813" w:type="dxa"/>
            <w:shd w:val="clear" w:color="auto" w:fill="AFBDE2"/>
          </w:tcPr>
          <w:p w14:paraId="26DE3BC4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(2015)</w:t>
            </w:r>
          </w:p>
        </w:tc>
        <w:tc>
          <w:tcPr>
            <w:tcW w:w="1074" w:type="dxa"/>
            <w:shd w:val="clear" w:color="auto" w:fill="AFBDE2"/>
          </w:tcPr>
          <w:p w14:paraId="36A78D4B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Нидерланды</w:t>
            </w:r>
          </w:p>
        </w:tc>
        <w:tc>
          <w:tcPr>
            <w:tcW w:w="911" w:type="dxa"/>
            <w:gridSpan w:val="2"/>
            <w:shd w:val="clear" w:color="auto" w:fill="AFBDE2"/>
          </w:tcPr>
          <w:p w14:paraId="54E44DD6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91" w:type="dxa"/>
            <w:shd w:val="clear" w:color="auto" w:fill="AFBDE2"/>
          </w:tcPr>
          <w:p w14:paraId="558AF18B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24 мужчины</w:t>
            </w:r>
          </w:p>
          <w:p w14:paraId="4E61436D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европеоиды</w:t>
            </w:r>
          </w:p>
        </w:tc>
        <w:tc>
          <w:tcPr>
            <w:tcW w:w="1104" w:type="dxa"/>
            <w:gridSpan w:val="2"/>
            <w:shd w:val="clear" w:color="auto" w:fill="AFBDE2"/>
          </w:tcPr>
          <w:p w14:paraId="046495F3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(47–80)</w:t>
            </w:r>
          </w:p>
        </w:tc>
        <w:tc>
          <w:tcPr>
            <w:tcW w:w="864" w:type="dxa"/>
            <w:gridSpan w:val="2"/>
            <w:shd w:val="clear" w:color="auto" w:fill="AFBDE2"/>
          </w:tcPr>
          <w:p w14:paraId="21D94D97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06" w:type="dxa"/>
            <w:gridSpan w:val="2"/>
            <w:shd w:val="clear" w:color="auto" w:fill="AFBDE2"/>
          </w:tcPr>
          <w:p w14:paraId="28826A2E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60" w:type="dxa"/>
            <w:gridSpan w:val="2"/>
            <w:shd w:val="clear" w:color="auto" w:fill="AFBDE2"/>
          </w:tcPr>
          <w:p w14:paraId="2E3035C3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61" w:type="dxa"/>
            <w:gridSpan w:val="2"/>
            <w:shd w:val="clear" w:color="auto" w:fill="AFBDE2"/>
          </w:tcPr>
          <w:p w14:paraId="0A8B4585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11" w:type="dxa"/>
            <w:gridSpan w:val="2"/>
            <w:shd w:val="clear" w:color="auto" w:fill="AFBDE2"/>
          </w:tcPr>
          <w:p w14:paraId="1BF6C454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13" w:type="dxa"/>
            <w:shd w:val="clear" w:color="auto" w:fill="AFBDE2"/>
          </w:tcPr>
          <w:p w14:paraId="64D68927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4" w:type="dxa"/>
            <w:shd w:val="clear" w:color="auto" w:fill="AFBDE2"/>
          </w:tcPr>
          <w:p w14:paraId="155897AE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К: 118,1</w:t>
            </w:r>
          </w:p>
        </w:tc>
        <w:tc>
          <w:tcPr>
            <w:tcW w:w="1218" w:type="dxa"/>
            <w:gridSpan w:val="2"/>
            <w:shd w:val="clear" w:color="auto" w:fill="AFBDE2"/>
          </w:tcPr>
          <w:p w14:paraId="02BFA104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К: 4,41</w:t>
            </w:r>
          </w:p>
        </w:tc>
        <w:tc>
          <w:tcPr>
            <w:tcW w:w="1418" w:type="dxa"/>
            <w:shd w:val="clear" w:color="auto" w:fill="AFBDE2"/>
          </w:tcPr>
          <w:p w14:paraId="0C90CFC7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1" w:type="dxa"/>
            <w:tcBorders>
              <w:right w:val="single" w:sz="18" w:space="0" w:color="FFFFFF" w:themeColor="background1"/>
            </w:tcBorders>
            <w:shd w:val="clear" w:color="auto" w:fill="AFBDE2"/>
            <w:vAlign w:val="center"/>
          </w:tcPr>
          <w:p w14:paraId="2A7FB70D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</w:tr>
      <w:tr w:rsidR="000137CE" w:rsidRPr="00BC5D60" w14:paraId="2D89ECFC" w14:textId="77777777" w:rsidTr="009E1A30">
        <w:trPr>
          <w:gridAfter w:val="1"/>
          <w:wAfter w:w="7" w:type="dxa"/>
          <w:trHeight w:val="542"/>
          <w:jc w:val="center"/>
        </w:trPr>
        <w:tc>
          <w:tcPr>
            <w:tcW w:w="86" w:type="dxa"/>
            <w:tcBorders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AFBDE2"/>
            <w:vAlign w:val="center"/>
          </w:tcPr>
          <w:p w14:paraId="4E9FA963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14138" w:type="dxa"/>
            <w:gridSpan w:val="22"/>
            <w:tcBorders>
              <w:top w:val="single" w:sz="4" w:space="0" w:color="auto"/>
              <w:bottom w:val="single" w:sz="18" w:space="0" w:color="FFFFFF" w:themeColor="background1"/>
            </w:tcBorders>
            <w:shd w:val="clear" w:color="auto" w:fill="AFBDE2"/>
            <w:vAlign w:val="center"/>
          </w:tcPr>
          <w:p w14:paraId="5E3215F7" w14:textId="77777777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>*Оценка по Downs и Black (максимум 27).</w:t>
            </w:r>
          </w:p>
          <w:p w14:paraId="42818E01" w14:textId="44BC4E5B" w:rsidR="000137CE" w:rsidRPr="00BC5D60" w:rsidRDefault="004F67ED" w:rsidP="00CB6DCE">
            <w:pPr>
              <w:pStyle w:val="a4"/>
              <w:shd w:val="clear" w:color="auto" w:fill="auto"/>
              <w:rPr>
                <w:sz w:val="14"/>
                <w:szCs w:val="16"/>
              </w:rPr>
            </w:pPr>
            <w:r w:rsidRPr="00BC5D60">
              <w:rPr>
                <w:rFonts w:eastAsia="Arial"/>
                <w:sz w:val="14"/>
                <w:szCs w:val="16"/>
                <w:lang w:bidi="ru-RU"/>
              </w:rPr>
              <w:t xml:space="preserve">Кнтр ― контроль; ДС ― двойное слепое; АГ ― артериальная гипертензия; К ― калий; П ― в параллельных группах; Пл ― плацебо; РКИ ― рандомизированное контролируемое исследование; ПС ― простое слепое; </w:t>
            </w:r>
            <w:r w:rsidR="008B4654">
              <w:rPr>
                <w:rFonts w:eastAsia="Arial"/>
                <w:sz w:val="14"/>
                <w:szCs w:val="16"/>
                <w:lang w:bidi="ru-RU"/>
              </w:rPr>
              <w:br/>
            </w:r>
            <w:r w:rsidRPr="00BC5D60">
              <w:rPr>
                <w:rFonts w:eastAsia="Arial"/>
                <w:sz w:val="14"/>
                <w:szCs w:val="16"/>
                <w:lang w:bidi="ru-RU"/>
              </w:rPr>
              <w:t>Х ― перекрестное.</w:t>
            </w:r>
          </w:p>
        </w:tc>
        <w:tc>
          <w:tcPr>
            <w:tcW w:w="141" w:type="dxa"/>
            <w:tcBorders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FBDE2"/>
            <w:vAlign w:val="center"/>
          </w:tcPr>
          <w:p w14:paraId="7F319E11" w14:textId="77777777" w:rsidR="000137CE" w:rsidRPr="00BC5D60" w:rsidRDefault="000137CE" w:rsidP="00CB6DCE">
            <w:pPr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</w:tr>
    </w:tbl>
    <w:p w14:paraId="1F554E4D" w14:textId="77777777" w:rsidR="00CB6DCE" w:rsidRPr="005746D8" w:rsidRDefault="00CB6DCE">
      <w:pPr>
        <w:pStyle w:val="22"/>
        <w:shd w:val="clear" w:color="auto" w:fill="auto"/>
        <w:sectPr w:rsidR="00CB6DCE" w:rsidRPr="005746D8" w:rsidSect="00CB6DCE">
          <w:headerReference w:type="even" r:id="rId20"/>
          <w:headerReference w:type="default" r:id="rId21"/>
          <w:footerReference w:type="even" r:id="rId22"/>
          <w:footerReference w:type="default" r:id="rId23"/>
          <w:pgSz w:w="16834" w:h="12240" w:orient="landscape"/>
          <w:pgMar w:top="851" w:right="851" w:bottom="851" w:left="851" w:header="283" w:footer="0" w:gutter="0"/>
          <w:cols w:space="720"/>
          <w:noEndnote/>
          <w:docGrid w:linePitch="360"/>
        </w:sectPr>
      </w:pPr>
    </w:p>
    <w:p w14:paraId="0927F487" w14:textId="77777777" w:rsidR="000137CE" w:rsidRPr="008B4654" w:rsidRDefault="004F67ED" w:rsidP="00CB6DCE">
      <w:pPr>
        <w:pStyle w:val="30"/>
        <w:keepNext/>
        <w:keepLines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bookmark20"/>
      <w:bookmarkStart w:id="21" w:name="bookmark21"/>
      <w:r w:rsidRPr="008B4654">
        <w:rPr>
          <w:rFonts w:ascii="Times New Roman" w:eastAsia="Arial Narrow" w:hAnsi="Times New Roman" w:cs="Times New Roman"/>
          <w:sz w:val="24"/>
          <w:szCs w:val="24"/>
          <w:lang w:bidi="ru-RU"/>
        </w:rPr>
        <w:lastRenderedPageBreak/>
        <w:t>Влияние калийсодержащих добавок к пище на концентрацию калия в плазме и сыворотке крови</w:t>
      </w:r>
      <w:bookmarkEnd w:id="20"/>
      <w:bookmarkEnd w:id="21"/>
    </w:p>
    <w:p w14:paraId="5CDC9AE9" w14:textId="7D5B8D1F" w:rsidR="000137CE" w:rsidRPr="008B4654" w:rsidRDefault="004F67ED" w:rsidP="00CB6DCE">
      <w:pPr>
        <w:pStyle w:val="22"/>
        <w:shd w:val="clear" w:color="auto" w:fill="auto"/>
        <w:jc w:val="both"/>
        <w:rPr>
          <w:sz w:val="24"/>
          <w:szCs w:val="24"/>
        </w:rPr>
      </w:pPr>
      <w:r w:rsidRPr="008B4654">
        <w:rPr>
          <w:sz w:val="24"/>
          <w:szCs w:val="24"/>
          <w:lang w:bidi="ru-RU"/>
        </w:rPr>
        <w:t>В обобщенном анализе калийсодержащие добавки к пище вызывали небольшое увеличение концентрации К в плазме или сыворотке крови (ВРС 0,14 ммоль/л, 95 % ДИ 0,09–0,19, р &lt;</w:t>
      </w:r>
      <w:r w:rsidRPr="008B4654">
        <w:rPr>
          <w:rFonts w:eastAsia="Arial"/>
          <w:b/>
          <w:sz w:val="24"/>
          <w:szCs w:val="24"/>
          <w:vertAlign w:val="superscript"/>
          <w:lang w:bidi="ru-RU"/>
        </w:rPr>
        <w:t xml:space="preserve"> </w:t>
      </w:r>
      <w:r w:rsidRPr="008B4654">
        <w:rPr>
          <w:sz w:val="24"/>
          <w:szCs w:val="24"/>
          <w:lang w:bidi="ru-RU"/>
        </w:rPr>
        <w:t xml:space="preserve">0,00001) без признаков систематической ошибки, связанной с предвзятостью публикаций (критерий Эггера, </w:t>
      </w:r>
      <w:r w:rsidR="009A3F7D">
        <w:rPr>
          <w:sz w:val="24"/>
          <w:szCs w:val="24"/>
          <w:lang w:bidi="ru-RU"/>
        </w:rPr>
        <w:t xml:space="preserve">               </w:t>
      </w:r>
      <w:r w:rsidRPr="008B4654">
        <w:rPr>
          <w:sz w:val="24"/>
          <w:szCs w:val="24"/>
          <w:lang w:bidi="ru-RU"/>
        </w:rPr>
        <w:t>р = 0,65), без асимметрии, выявляемой методом «обрезки и заполнения» (см. онлайн-приложение S7), и с некоторой неоднородностью между исследованиями (I</w:t>
      </w:r>
      <w:r w:rsidRPr="008B4654">
        <w:rPr>
          <w:sz w:val="24"/>
          <w:szCs w:val="24"/>
          <w:vertAlign w:val="superscript"/>
          <w:lang w:bidi="ru-RU"/>
        </w:rPr>
        <w:t>2 </w:t>
      </w:r>
      <w:r w:rsidRPr="008B4654">
        <w:rPr>
          <w:sz w:val="24"/>
          <w:szCs w:val="24"/>
          <w:lang w:bidi="ru-RU"/>
        </w:rPr>
        <w:t>= 57 %, p =</w:t>
      </w:r>
      <w:r w:rsidRPr="008B4654">
        <w:rPr>
          <w:rFonts w:eastAsia="Arial"/>
          <w:b/>
          <w:sz w:val="24"/>
          <w:szCs w:val="24"/>
          <w:vertAlign w:val="superscript"/>
          <w:lang w:bidi="ru-RU"/>
        </w:rPr>
        <w:t xml:space="preserve"> </w:t>
      </w:r>
      <w:r w:rsidRPr="008B4654">
        <w:rPr>
          <w:sz w:val="24"/>
          <w:szCs w:val="24"/>
          <w:lang w:bidi="ru-RU"/>
        </w:rPr>
        <w:t xml:space="preserve">0,0006; </w:t>
      </w:r>
      <w:hyperlink w:anchor="bookmark19" w:tooltip="Текущий документ">
        <w:r w:rsidRPr="008B4654">
          <w:rPr>
            <w:color w:val="0000FF"/>
            <w:sz w:val="24"/>
            <w:szCs w:val="24"/>
            <w:lang w:bidi="ru-RU"/>
          </w:rPr>
          <w:t>рисунок 2</w:t>
        </w:r>
      </w:hyperlink>
      <w:r w:rsidRPr="008B4654">
        <w:rPr>
          <w:sz w:val="24"/>
          <w:szCs w:val="24"/>
          <w:lang w:bidi="ru-RU"/>
        </w:rPr>
        <w:t>). Влияние на концентрацию К в плазме или сыворотке крови характеризовалось значимыми колебаниями в зависимости от дозы (тест на различия в подгруппах: p = 0,02) (см. онлайн-приложение S8). Тем не менее, дозозависимый эффект не наблюдался (мета-регрессия р = 0,62; см. онлайн-приложение S9), хотя большинство доз находились в узком диапазоне 50–75 ммоль/сут (см. онлайн-приложения S10 и S11). Эффект возрастал с 0,11 ммоль/л (0,06–0,16) у лиц без сопутствующей лекарственной терапии до 0,17 (0,01–0,34) и 0,42 (0,17–0,68) у лиц с сопутствующей лекарственной терапией, включая или исключая ингибиторы АПФ (иАПФ) или блокаторы рецепторов ангиотензина (БРА) (тест на различия в подгруппах: р = 0,05; см. онлайн-приложение S12). Самое большое увеличение наблюдалось в двух исследованиях с участием пациентов с гипокалиемией, целью которых было восстановление уровня К в плазме крови.</w:t>
      </w:r>
      <w:r w:rsidRPr="008B4654">
        <w:rPr>
          <w:sz w:val="24"/>
          <w:szCs w:val="24"/>
          <w:vertAlign w:val="superscript"/>
          <w:lang w:bidi="ru-RU"/>
        </w:rPr>
        <w:t>s3 s6</w:t>
      </w:r>
      <w:r w:rsidRPr="008B4654">
        <w:rPr>
          <w:sz w:val="24"/>
          <w:szCs w:val="24"/>
          <w:lang w:bidi="ru-RU"/>
        </w:rPr>
        <w:t xml:space="preserve"> Эффект не был сопряжен с географической частью света, в которой проводилось исследование (тест на различия в подгруппах: р = 0,13; см. онлайн-приложение S13), или со средним возрастом участников (мета-регрессия р = 0,82; см. онлайн-приложение S14). Чтобы исключить влияние исследований низкого качества на общую оценку, мы повторили анализ только двойных слепых плацебо-контролируемых перекрестных исследований (n=12). Оценка эффекта была равна 0,19 ммоль/л (95 % ДИ 0,12–0,25, р &lt;</w:t>
      </w:r>
      <w:r w:rsidRPr="008B4654">
        <w:rPr>
          <w:rFonts w:eastAsia="Arial"/>
          <w:b/>
          <w:sz w:val="24"/>
          <w:szCs w:val="24"/>
          <w:vertAlign w:val="superscript"/>
          <w:lang w:bidi="ru-RU"/>
        </w:rPr>
        <w:t xml:space="preserve"> </w:t>
      </w:r>
      <w:r w:rsidRPr="008B4654">
        <w:rPr>
          <w:sz w:val="24"/>
          <w:szCs w:val="24"/>
          <w:lang w:bidi="ru-RU"/>
        </w:rPr>
        <w:t>0,00001; I</w:t>
      </w:r>
      <w:r w:rsidRPr="008B4654">
        <w:rPr>
          <w:sz w:val="24"/>
          <w:szCs w:val="24"/>
          <w:vertAlign w:val="superscript"/>
          <w:lang w:bidi="ru-RU"/>
        </w:rPr>
        <w:t>2 </w:t>
      </w:r>
      <w:r w:rsidRPr="008B4654">
        <w:rPr>
          <w:sz w:val="24"/>
          <w:szCs w:val="24"/>
          <w:lang w:bidi="ru-RU"/>
        </w:rPr>
        <w:t>= 42 %, p = 0,05). Мы также оценили совокупный эффект в исследованиях с участием только пациентов с артериальной гипертензией (n=16; ВРС 0,19 ммоль/л, 95 % ДИ 0,13–0,26, р &lt;</w:t>
      </w:r>
      <w:r w:rsidRPr="008B4654">
        <w:rPr>
          <w:rFonts w:eastAsia="Arial"/>
          <w:b/>
          <w:sz w:val="24"/>
          <w:szCs w:val="24"/>
          <w:vertAlign w:val="superscript"/>
          <w:lang w:bidi="ru-RU"/>
        </w:rPr>
        <w:t xml:space="preserve"> </w:t>
      </w:r>
      <w:r w:rsidRPr="008B4654">
        <w:rPr>
          <w:sz w:val="24"/>
          <w:szCs w:val="24"/>
          <w:lang w:bidi="ru-RU"/>
        </w:rPr>
        <w:t>0,00001; I</w:t>
      </w:r>
      <w:r w:rsidRPr="008B4654">
        <w:rPr>
          <w:sz w:val="24"/>
          <w:szCs w:val="24"/>
          <w:vertAlign w:val="superscript"/>
          <w:lang w:bidi="ru-RU"/>
        </w:rPr>
        <w:t>2 </w:t>
      </w:r>
      <w:r w:rsidRPr="008B4654">
        <w:rPr>
          <w:sz w:val="24"/>
          <w:szCs w:val="24"/>
          <w:lang w:bidi="ru-RU"/>
        </w:rPr>
        <w:t>= 49 %, p = 0,01).</w:t>
      </w:r>
    </w:p>
    <w:p w14:paraId="162FBB82" w14:textId="77777777" w:rsidR="00CB6DCE" w:rsidRPr="008B4654" w:rsidRDefault="00CB6DCE" w:rsidP="00CB6DCE">
      <w:pPr>
        <w:pStyle w:val="22"/>
        <w:shd w:val="clear" w:color="auto" w:fill="auto"/>
        <w:jc w:val="both"/>
        <w:rPr>
          <w:sz w:val="24"/>
          <w:szCs w:val="24"/>
        </w:rPr>
      </w:pPr>
    </w:p>
    <w:p w14:paraId="40391C0E" w14:textId="77777777" w:rsidR="000137CE" w:rsidRPr="008B4654" w:rsidRDefault="004F67ED" w:rsidP="00CB6DCE">
      <w:pPr>
        <w:pStyle w:val="30"/>
        <w:keepNext/>
        <w:keepLines/>
        <w:shd w:val="clear" w:color="auto" w:fill="auto"/>
        <w:spacing w:line="262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bookmark22"/>
      <w:bookmarkStart w:id="23" w:name="bookmark23"/>
      <w:r w:rsidRPr="008B4654">
        <w:rPr>
          <w:rFonts w:ascii="Times New Roman" w:eastAsia="Arial Narrow" w:hAnsi="Times New Roman" w:cs="Times New Roman"/>
          <w:sz w:val="24"/>
          <w:szCs w:val="24"/>
          <w:lang w:bidi="ru-RU"/>
        </w:rPr>
        <w:t>Влияние калийсодержащих добавок к пище на экскрецию калия с мочой</w:t>
      </w:r>
      <w:bookmarkEnd w:id="22"/>
      <w:bookmarkEnd w:id="23"/>
    </w:p>
    <w:p w14:paraId="69F616E8" w14:textId="77777777" w:rsidR="000137CE" w:rsidRPr="008B4654" w:rsidRDefault="004F67ED" w:rsidP="00CB6DCE">
      <w:pPr>
        <w:pStyle w:val="22"/>
        <w:shd w:val="clear" w:color="auto" w:fill="auto"/>
        <w:spacing w:line="262" w:lineRule="auto"/>
        <w:jc w:val="both"/>
        <w:rPr>
          <w:sz w:val="24"/>
          <w:szCs w:val="24"/>
        </w:rPr>
      </w:pPr>
      <w:r w:rsidRPr="008B4654">
        <w:rPr>
          <w:sz w:val="24"/>
          <w:szCs w:val="24"/>
          <w:lang w:bidi="ru-RU"/>
        </w:rPr>
        <w:t>Калийсодержащие добавки к пище вызывали значимое увеличение экскреции К с мочой (ВРС 45,75 ммоль (1784 мг) в сутки, 95 % ДИ 37,81–53,69, p &lt;</w:t>
      </w:r>
      <w:r w:rsidRPr="008B4654">
        <w:rPr>
          <w:rFonts w:eastAsia="Arial"/>
          <w:b/>
          <w:sz w:val="24"/>
          <w:szCs w:val="24"/>
          <w:vertAlign w:val="superscript"/>
          <w:lang w:bidi="ru-RU"/>
        </w:rPr>
        <w:t xml:space="preserve"> </w:t>
      </w:r>
      <w:r w:rsidRPr="008B4654">
        <w:rPr>
          <w:sz w:val="24"/>
          <w:szCs w:val="24"/>
          <w:lang w:bidi="ru-RU"/>
        </w:rPr>
        <w:t xml:space="preserve">0,00001; </w:t>
      </w:r>
      <w:hyperlink w:anchor="bookmark26" w:tooltip="Текущий документ">
        <w:r w:rsidRPr="008B4654">
          <w:rPr>
            <w:color w:val="0000FF"/>
            <w:sz w:val="24"/>
            <w:szCs w:val="24"/>
            <w:lang w:bidi="ru-RU"/>
          </w:rPr>
          <w:t>рисунок 3</w:t>
        </w:r>
      </w:hyperlink>
      <w:r w:rsidRPr="008B4654">
        <w:rPr>
          <w:sz w:val="24"/>
          <w:szCs w:val="24"/>
          <w:lang w:bidi="ru-RU"/>
        </w:rPr>
        <w:t xml:space="preserve">). Доза К оказывала достоверное влияние на изменение экскреции К (мета-регрессия р = 0,001; </w:t>
      </w:r>
      <w:hyperlink w:anchor="bookmark26" w:tooltip="Текущий документ">
        <w:r w:rsidRPr="008B4654">
          <w:rPr>
            <w:color w:val="0000FF"/>
            <w:sz w:val="24"/>
            <w:szCs w:val="24"/>
            <w:lang w:bidi="ru-RU"/>
          </w:rPr>
          <w:t>рисунок 4</w:t>
        </w:r>
      </w:hyperlink>
      <w:r w:rsidRPr="008B4654">
        <w:rPr>
          <w:sz w:val="24"/>
          <w:szCs w:val="24"/>
          <w:lang w:bidi="ru-RU"/>
        </w:rPr>
        <w:t>). Подтверждая, что экскреция К с мочой является хорошим биомаркером потребления К, в большинстве исследований использовался уровень от 48 до 100 ммоль К в сутки, и только в 2 исследованиях уровень К в моче был ниже и выше этих значений.</w:t>
      </w:r>
      <w:r w:rsidRPr="008B4654">
        <w:rPr>
          <w:sz w:val="24"/>
          <w:szCs w:val="24"/>
          <w:vertAlign w:val="superscript"/>
          <w:lang w:bidi="ru-RU"/>
        </w:rPr>
        <w:t>s2 s15</w:t>
      </w:r>
      <w:r w:rsidRPr="008B4654">
        <w:rPr>
          <w:sz w:val="24"/>
          <w:szCs w:val="24"/>
          <w:lang w:bidi="ru-RU"/>
        </w:rPr>
        <w:t xml:space="preserve"> При удалении этих исследований из анализа чувствительности эффект оставался практически неизменным (ВРС 46,04 ммоль (1795 мг) в сутки, 95 % ДИ 39,33–52,75, p</w:t>
      </w:r>
      <w:r w:rsidRPr="008B4654">
        <w:rPr>
          <w:rFonts w:eastAsia="Arial"/>
          <w:b/>
          <w:sz w:val="24"/>
          <w:szCs w:val="24"/>
          <w:vertAlign w:val="superscript"/>
          <w:lang w:bidi="ru-RU"/>
        </w:rPr>
        <w:t> </w:t>
      </w:r>
      <w:r w:rsidRPr="008B4654">
        <w:rPr>
          <w:sz w:val="24"/>
          <w:szCs w:val="24"/>
          <w:lang w:bidi="ru-RU"/>
        </w:rPr>
        <w:t>&lt; 0,00001).</w:t>
      </w:r>
    </w:p>
    <w:p w14:paraId="20D9A99C" w14:textId="77777777" w:rsidR="00CB6DCE" w:rsidRPr="008B4654" w:rsidRDefault="00CB6DCE" w:rsidP="00CB6DCE">
      <w:pPr>
        <w:pStyle w:val="22"/>
        <w:shd w:val="clear" w:color="auto" w:fill="auto"/>
        <w:spacing w:line="262" w:lineRule="auto"/>
        <w:jc w:val="both"/>
        <w:rPr>
          <w:sz w:val="24"/>
          <w:szCs w:val="24"/>
        </w:rPr>
      </w:pPr>
    </w:p>
    <w:p w14:paraId="594C8BA7" w14:textId="77777777" w:rsidR="000137CE" w:rsidRPr="008B4654" w:rsidRDefault="004F67ED" w:rsidP="00CB6DCE">
      <w:pPr>
        <w:pStyle w:val="30"/>
        <w:keepNext/>
        <w:keepLines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bookmark24"/>
      <w:bookmarkStart w:id="25" w:name="bookmark25"/>
      <w:r w:rsidRPr="008B4654">
        <w:rPr>
          <w:rFonts w:ascii="Times New Roman" w:eastAsia="Arial Narrow" w:hAnsi="Times New Roman" w:cs="Times New Roman"/>
          <w:sz w:val="24"/>
          <w:szCs w:val="24"/>
          <w:lang w:bidi="ru-RU"/>
        </w:rPr>
        <w:t>Влияние калийсодержащих добавок к пище на концентрацию креатинина в плазме и сыворотке крови</w:t>
      </w:r>
      <w:bookmarkEnd w:id="24"/>
      <w:bookmarkEnd w:id="25"/>
    </w:p>
    <w:p w14:paraId="68C6B1A1" w14:textId="77777777" w:rsidR="008B4654" w:rsidRPr="005746D8" w:rsidRDefault="004F67ED" w:rsidP="008B4654">
      <w:pPr>
        <w:pStyle w:val="22"/>
        <w:shd w:val="clear" w:color="auto" w:fill="auto"/>
        <w:jc w:val="both"/>
      </w:pPr>
      <w:r w:rsidRPr="008B4654">
        <w:rPr>
          <w:sz w:val="24"/>
          <w:szCs w:val="24"/>
          <w:lang w:bidi="ru-RU"/>
        </w:rPr>
        <w:t xml:space="preserve">Калийсодержащие добавки к пище не вызывали изменения функции почек, если судить по концентрации креатинина в сыворотке и плазме крови (ВРС 0,30 мкмоль/л, 95 % ДИ -1,19–1,78, p = 0,70; </w:t>
      </w:r>
      <w:hyperlink w:anchor="bookmark35" w:tooltip="Текущий документ">
        <w:r w:rsidRPr="008B4654">
          <w:rPr>
            <w:color w:val="0000FF"/>
            <w:sz w:val="24"/>
            <w:szCs w:val="24"/>
            <w:lang w:bidi="ru-RU"/>
          </w:rPr>
          <w:t>рисунок 5</w:t>
        </w:r>
      </w:hyperlink>
      <w:r w:rsidRPr="008B4654">
        <w:rPr>
          <w:sz w:val="24"/>
          <w:szCs w:val="24"/>
          <w:lang w:bidi="ru-RU"/>
        </w:rPr>
        <w:t xml:space="preserve">). Выявлена некоторая систематическая ошибка связанная с предвзятостью публикаций (критерий Эггера, p = 0,047); тем не менее, метод «обрезки и заполнения» не показал асимметрии в воронкообразной диаграмме (см. </w:t>
      </w:r>
      <w:r w:rsidR="008B4654" w:rsidRPr="008B4654">
        <w:rPr>
          <w:sz w:val="24"/>
          <w:lang w:bidi="ru-RU"/>
        </w:rPr>
        <w:t>онлайн-приложение 15). Неоднородность выявлена не была (I</w:t>
      </w:r>
      <w:r w:rsidR="008B4654" w:rsidRPr="008B4654">
        <w:rPr>
          <w:sz w:val="24"/>
          <w:vertAlign w:val="superscript"/>
          <w:lang w:bidi="ru-RU"/>
        </w:rPr>
        <w:t>2 </w:t>
      </w:r>
      <w:r w:rsidR="008B4654" w:rsidRPr="008B4654">
        <w:rPr>
          <w:sz w:val="24"/>
          <w:lang w:bidi="ru-RU"/>
        </w:rPr>
        <w:t>= 9 %, p = 0,35).</w:t>
      </w:r>
    </w:p>
    <w:p w14:paraId="68967888" w14:textId="77777777" w:rsidR="004F67ED" w:rsidRPr="008B4654" w:rsidRDefault="004F67ED" w:rsidP="00CB6DCE">
      <w:pPr>
        <w:jc w:val="both"/>
        <w:rPr>
          <w:rFonts w:ascii="Times New Roman" w:hAnsi="Times New Roman" w:cs="Times New Roman"/>
        </w:rPr>
      </w:pPr>
    </w:p>
    <w:p w14:paraId="6F9AE4B3" w14:textId="77777777" w:rsidR="00CB6DCE" w:rsidRDefault="00CB6DCE" w:rsidP="00CB6DCE">
      <w:pPr>
        <w:jc w:val="both"/>
        <w:rPr>
          <w:rFonts w:ascii="Times New Roman" w:hAnsi="Times New Roman" w:cs="Times New Roman"/>
          <w:sz w:val="19"/>
          <w:szCs w:val="19"/>
        </w:rPr>
      </w:pPr>
    </w:p>
    <w:p w14:paraId="7D15344C" w14:textId="77777777" w:rsidR="008B4654" w:rsidRDefault="008B4654" w:rsidP="00CB6DCE">
      <w:pPr>
        <w:jc w:val="both"/>
        <w:rPr>
          <w:rFonts w:ascii="Times New Roman" w:hAnsi="Times New Roman" w:cs="Times New Roman"/>
          <w:sz w:val="19"/>
          <w:szCs w:val="19"/>
        </w:rPr>
      </w:pPr>
    </w:p>
    <w:p w14:paraId="318436F4" w14:textId="77777777" w:rsidR="008B4654" w:rsidRDefault="008B4654" w:rsidP="00CB6DCE">
      <w:pPr>
        <w:jc w:val="both"/>
        <w:rPr>
          <w:rFonts w:ascii="Times New Roman" w:hAnsi="Times New Roman" w:cs="Times New Roman"/>
          <w:sz w:val="19"/>
          <w:szCs w:val="19"/>
        </w:rPr>
      </w:pPr>
    </w:p>
    <w:p w14:paraId="5DEA28CE" w14:textId="77777777" w:rsidR="008B4654" w:rsidRDefault="008B4654" w:rsidP="00CB6DCE">
      <w:pPr>
        <w:jc w:val="both"/>
        <w:rPr>
          <w:rFonts w:ascii="Times New Roman" w:hAnsi="Times New Roman" w:cs="Times New Roman"/>
          <w:sz w:val="19"/>
          <w:szCs w:val="19"/>
        </w:rPr>
      </w:pPr>
    </w:p>
    <w:p w14:paraId="29995A36" w14:textId="77777777" w:rsidR="008B4654" w:rsidRDefault="008B4654" w:rsidP="00CB6DCE">
      <w:pPr>
        <w:jc w:val="both"/>
        <w:rPr>
          <w:rFonts w:ascii="Times New Roman" w:hAnsi="Times New Roman" w:cs="Times New Roman"/>
          <w:sz w:val="19"/>
          <w:szCs w:val="19"/>
        </w:rPr>
      </w:pPr>
    </w:p>
    <w:p w14:paraId="7B2C45C4" w14:textId="77777777" w:rsidR="008B4654" w:rsidRDefault="008B4654" w:rsidP="00CB6DCE">
      <w:pPr>
        <w:jc w:val="both"/>
        <w:rPr>
          <w:rFonts w:ascii="Times New Roman" w:hAnsi="Times New Roman" w:cs="Times New Roman"/>
          <w:sz w:val="19"/>
          <w:szCs w:val="19"/>
        </w:rPr>
      </w:pPr>
    </w:p>
    <w:p w14:paraId="6C7D75B9" w14:textId="77777777" w:rsidR="008B4654" w:rsidRDefault="008B4654" w:rsidP="00CB6DCE">
      <w:pPr>
        <w:jc w:val="both"/>
        <w:rPr>
          <w:rFonts w:ascii="Times New Roman" w:hAnsi="Times New Roman" w:cs="Times New Roman"/>
          <w:sz w:val="19"/>
          <w:szCs w:val="19"/>
        </w:rPr>
      </w:pPr>
    </w:p>
    <w:p w14:paraId="241A2E46" w14:textId="77777777" w:rsidR="008B4654" w:rsidRPr="005746D8" w:rsidRDefault="008B4654" w:rsidP="00CB6DCE">
      <w:pPr>
        <w:jc w:val="both"/>
        <w:rPr>
          <w:rFonts w:ascii="Times New Roman" w:hAnsi="Times New Roman" w:cs="Times New Roman"/>
          <w:sz w:val="19"/>
          <w:szCs w:val="19"/>
        </w:rPr>
      </w:pPr>
    </w:p>
    <w:tbl>
      <w:tblPr>
        <w:tblOverlap w:val="never"/>
        <w:tblW w:w="0" w:type="auto"/>
        <w:jc w:val="center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890"/>
        <w:gridCol w:w="425"/>
        <w:gridCol w:w="992"/>
        <w:gridCol w:w="851"/>
        <w:gridCol w:w="865"/>
        <w:gridCol w:w="694"/>
        <w:gridCol w:w="709"/>
        <w:gridCol w:w="1074"/>
        <w:gridCol w:w="403"/>
        <w:gridCol w:w="1051"/>
        <w:gridCol w:w="1243"/>
      </w:tblGrid>
      <w:tr w:rsidR="00CB6DCE" w:rsidRPr="005746D8" w14:paraId="5994D3F3" w14:textId="77777777" w:rsidTr="008B4654">
        <w:trPr>
          <w:trHeight w:val="20"/>
          <w:jc w:val="center"/>
        </w:trPr>
        <w:tc>
          <w:tcPr>
            <w:tcW w:w="890" w:type="dxa"/>
            <w:shd w:val="clear" w:color="auto" w:fill="FFFFFF"/>
            <w:vAlign w:val="bottom"/>
          </w:tcPr>
          <w:p w14:paraId="2444AB6D" w14:textId="77777777" w:rsidR="00CB6DCE" w:rsidRPr="005746D8" w:rsidRDefault="00CB6DCE" w:rsidP="004E4F37">
            <w:pPr>
              <w:pStyle w:val="a4"/>
              <w:shd w:val="clear" w:color="auto" w:fill="auto"/>
              <w:rPr>
                <w:sz w:val="12"/>
                <w:szCs w:val="12"/>
              </w:rPr>
            </w:pPr>
            <w:r w:rsidRPr="005746D8">
              <w:rPr>
                <w:rFonts w:eastAsia="Arial"/>
                <w:b/>
                <w:color w:val="323232"/>
                <w:sz w:val="12"/>
                <w:szCs w:val="12"/>
                <w:lang w:bidi="ru-RU"/>
              </w:rPr>
              <w:t>Исследование или подгруппа</w:t>
            </w:r>
          </w:p>
        </w:tc>
        <w:tc>
          <w:tcPr>
            <w:tcW w:w="1417" w:type="dxa"/>
            <w:gridSpan w:val="2"/>
            <w:shd w:val="clear" w:color="auto" w:fill="FFFFFF"/>
            <w:vAlign w:val="bottom"/>
          </w:tcPr>
          <w:p w14:paraId="79714CEF" w14:textId="77777777" w:rsidR="00CB6DCE" w:rsidRPr="005746D8" w:rsidRDefault="00CB6DCE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b/>
                <w:color w:val="323232"/>
                <w:sz w:val="12"/>
                <w:szCs w:val="12"/>
                <w:lang w:bidi="ru-RU"/>
              </w:rPr>
              <w:t>Различие средних значений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0AA172F3" w14:textId="77777777" w:rsidR="00CB6DCE" w:rsidRPr="005746D8" w:rsidRDefault="00CB6DCE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b/>
                <w:color w:val="323232"/>
                <w:sz w:val="12"/>
                <w:szCs w:val="12"/>
                <w:lang w:bidi="ru-RU"/>
              </w:rPr>
              <w:t>Стандартная ошибка</w:t>
            </w:r>
          </w:p>
        </w:tc>
        <w:tc>
          <w:tcPr>
            <w:tcW w:w="865" w:type="dxa"/>
            <w:shd w:val="clear" w:color="auto" w:fill="FFFFFF"/>
            <w:vAlign w:val="bottom"/>
          </w:tcPr>
          <w:p w14:paraId="6EC38D25" w14:textId="77777777" w:rsidR="00CB6DCE" w:rsidRPr="005746D8" w:rsidRDefault="004E4F37" w:rsidP="004E4F37">
            <w:pPr>
              <w:pStyle w:val="a4"/>
              <w:shd w:val="clear" w:color="auto" w:fill="auto"/>
              <w:tabs>
                <w:tab w:val="left" w:leader="underscore" w:pos="576"/>
              </w:tabs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b/>
                <w:color w:val="323232"/>
                <w:sz w:val="12"/>
                <w:szCs w:val="12"/>
                <w:lang w:bidi="ru-RU"/>
              </w:rPr>
              <w:t>Добавки К Всего</w:t>
            </w:r>
          </w:p>
        </w:tc>
        <w:tc>
          <w:tcPr>
            <w:tcW w:w="694" w:type="dxa"/>
            <w:shd w:val="clear" w:color="auto" w:fill="FFFFFF"/>
            <w:vAlign w:val="bottom"/>
          </w:tcPr>
          <w:p w14:paraId="5F0ABF79" w14:textId="77777777" w:rsidR="00CB6DCE" w:rsidRPr="005746D8" w:rsidRDefault="004E4F37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b/>
                <w:color w:val="323232"/>
                <w:sz w:val="12"/>
                <w:szCs w:val="12"/>
                <w:lang w:bidi="ru-RU"/>
              </w:rPr>
              <w:t>Контроль Всего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3A6068B0" w14:textId="77777777" w:rsidR="00CB6DCE" w:rsidRPr="005746D8" w:rsidRDefault="00CB6DCE" w:rsidP="004E4F37">
            <w:pPr>
              <w:pStyle w:val="a4"/>
              <w:shd w:val="clear" w:color="auto" w:fill="auto"/>
              <w:jc w:val="right"/>
              <w:rPr>
                <w:b/>
                <w:sz w:val="12"/>
                <w:szCs w:val="12"/>
              </w:rPr>
            </w:pPr>
            <w:r w:rsidRPr="005746D8">
              <w:rPr>
                <w:rFonts w:eastAsia="Arial"/>
                <w:b/>
                <w:color w:val="323232"/>
                <w:sz w:val="12"/>
                <w:szCs w:val="12"/>
                <w:lang w:bidi="ru-RU"/>
              </w:rPr>
              <w:t>Вес</w:t>
            </w:r>
          </w:p>
        </w:tc>
        <w:tc>
          <w:tcPr>
            <w:tcW w:w="1074" w:type="dxa"/>
            <w:shd w:val="clear" w:color="auto" w:fill="FFFFFF"/>
            <w:vAlign w:val="center"/>
          </w:tcPr>
          <w:p w14:paraId="1F9CF8B6" w14:textId="77777777" w:rsidR="00CB6DCE" w:rsidRPr="005746D8" w:rsidRDefault="004E4F37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b/>
                <w:color w:val="323232"/>
                <w:sz w:val="12"/>
                <w:szCs w:val="12"/>
                <w:lang w:bidi="ru-RU"/>
              </w:rPr>
              <w:t xml:space="preserve">Различие средних значений </w:t>
            </w:r>
            <w:r w:rsidRPr="005746D8">
              <w:rPr>
                <w:rFonts w:eastAsia="Arial"/>
                <w:b/>
                <w:color w:val="323232"/>
                <w:sz w:val="12"/>
                <w:szCs w:val="12"/>
                <w:lang w:bidi="ru-RU"/>
              </w:rPr>
              <w:br/>
              <w:t>Вмеш-во, рандом, 95 % ДИ</w:t>
            </w:r>
          </w:p>
        </w:tc>
        <w:tc>
          <w:tcPr>
            <w:tcW w:w="403" w:type="dxa"/>
            <w:shd w:val="clear" w:color="auto" w:fill="FFFFFF"/>
            <w:vAlign w:val="bottom"/>
          </w:tcPr>
          <w:p w14:paraId="63FE309D" w14:textId="77777777" w:rsidR="00CB6DCE" w:rsidRPr="005746D8" w:rsidRDefault="00CB6DCE" w:rsidP="004E4F37">
            <w:pPr>
              <w:pStyle w:val="a4"/>
              <w:shd w:val="clear" w:color="auto" w:fill="auto"/>
              <w:jc w:val="center"/>
              <w:rPr>
                <w:sz w:val="12"/>
                <w:szCs w:val="12"/>
              </w:rPr>
            </w:pPr>
            <w:r w:rsidRPr="005746D8">
              <w:rPr>
                <w:rFonts w:eastAsia="Arial"/>
                <w:b/>
                <w:color w:val="323232"/>
                <w:sz w:val="12"/>
                <w:szCs w:val="12"/>
                <w:lang w:bidi="ru-RU"/>
              </w:rPr>
              <w:t>Год</w:t>
            </w:r>
          </w:p>
        </w:tc>
        <w:tc>
          <w:tcPr>
            <w:tcW w:w="2294" w:type="dxa"/>
            <w:gridSpan w:val="2"/>
            <w:shd w:val="clear" w:color="auto" w:fill="FFFFFF"/>
            <w:vAlign w:val="center"/>
          </w:tcPr>
          <w:p w14:paraId="299BD05A" w14:textId="77777777" w:rsidR="00CB6DCE" w:rsidRPr="005746D8" w:rsidRDefault="004E4F37" w:rsidP="00CB6DCE">
            <w:pPr>
              <w:pStyle w:val="a4"/>
              <w:shd w:val="clear" w:color="auto" w:fill="auto"/>
              <w:tabs>
                <w:tab w:val="left" w:leader="underscore" w:pos="499"/>
                <w:tab w:val="left" w:leader="underscore" w:pos="2232"/>
              </w:tabs>
              <w:jc w:val="center"/>
              <w:rPr>
                <w:sz w:val="12"/>
                <w:szCs w:val="12"/>
              </w:rPr>
            </w:pPr>
            <w:r w:rsidRPr="005746D8">
              <w:rPr>
                <w:rFonts w:eastAsia="Arial"/>
                <w:b/>
                <w:color w:val="323232"/>
                <w:sz w:val="12"/>
                <w:szCs w:val="12"/>
                <w:lang w:bidi="ru-RU"/>
              </w:rPr>
              <w:t xml:space="preserve">Различие средних значений </w:t>
            </w:r>
            <w:r w:rsidRPr="005746D8">
              <w:rPr>
                <w:rFonts w:eastAsia="Arial"/>
                <w:b/>
                <w:color w:val="323232"/>
                <w:sz w:val="12"/>
                <w:szCs w:val="12"/>
                <w:lang w:bidi="ru-RU"/>
              </w:rPr>
              <w:br/>
              <w:t>Вмеш-во, рандом, 95 % ДИ</w:t>
            </w:r>
          </w:p>
        </w:tc>
      </w:tr>
      <w:tr w:rsidR="00CB6DCE" w:rsidRPr="005746D8" w14:paraId="4B6FFAB5" w14:textId="77777777" w:rsidTr="008B4654">
        <w:trPr>
          <w:trHeight w:val="20"/>
          <w:jc w:val="center"/>
        </w:trPr>
        <w:tc>
          <w:tcPr>
            <w:tcW w:w="8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D940784" w14:textId="77777777" w:rsidR="00CB6DCE" w:rsidRPr="005746D8" w:rsidRDefault="00CB6DCE" w:rsidP="00CB6DCE">
            <w:pPr>
              <w:pStyle w:val="a4"/>
              <w:shd w:val="clear" w:color="auto" w:fill="auto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MacGregor 1982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2F11E8E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0,18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72E11FE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0,1939</w:t>
            </w:r>
          </w:p>
        </w:tc>
        <w:tc>
          <w:tcPr>
            <w:tcW w:w="8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D750009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23</w:t>
            </w:r>
          </w:p>
        </w:tc>
        <w:tc>
          <w:tcPr>
            <w:tcW w:w="6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C8F2D09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BBFB552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1,4 %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49BD8CB" w14:textId="56A346F9" w:rsidR="00CB6DCE" w:rsidRPr="005746D8" w:rsidRDefault="00CB6DCE" w:rsidP="009E1A30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0,18 [-0,20</w:t>
            </w:r>
            <w:r w:rsidR="009E1A30">
              <w:rPr>
                <w:rFonts w:eastAsia="Arial"/>
                <w:sz w:val="12"/>
                <w:szCs w:val="12"/>
                <w:lang w:bidi="ru-RU"/>
              </w:rPr>
              <w:t>,</w:t>
            </w:r>
            <w:r w:rsidR="009E1A30">
              <w:rPr>
                <w:rFonts w:eastAsia="Arial"/>
                <w:sz w:val="12"/>
                <w:szCs w:val="12"/>
                <w:lang w:val="en-US" w:bidi="ru-RU"/>
              </w:rPr>
              <w:t xml:space="preserve"> </w:t>
            </w:r>
            <w:r w:rsidRPr="005746D8">
              <w:rPr>
                <w:rFonts w:eastAsia="Arial"/>
                <w:sz w:val="12"/>
                <w:szCs w:val="12"/>
                <w:lang w:bidi="ru-RU"/>
              </w:rPr>
              <w:t>0,56]</w:t>
            </w:r>
          </w:p>
        </w:tc>
        <w:tc>
          <w:tcPr>
            <w:tcW w:w="4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9D89A99" w14:textId="77777777" w:rsidR="00CB6DCE" w:rsidRPr="005746D8" w:rsidRDefault="00CB6DCE" w:rsidP="00CB6DCE">
            <w:pPr>
              <w:pStyle w:val="a4"/>
              <w:shd w:val="clear" w:color="auto" w:fill="auto"/>
              <w:jc w:val="center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1982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5AF918F" w14:textId="77777777" w:rsidR="00CB6DCE" w:rsidRPr="005746D8" w:rsidRDefault="00CB6DCE" w:rsidP="00CB6DCE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5746D8">
              <w:rPr>
                <w:rFonts w:ascii="Times New Roman" w:hAnsi="Times New Roman" w:cs="Times New Roman"/>
                <w:noProof/>
                <w:sz w:val="2"/>
                <w:szCs w:val="2"/>
                <w:lang w:eastAsia="ru-RU" w:bidi="ar-SA"/>
              </w:rPr>
              <mc:AlternateContent>
                <mc:Choice Requires="wpg">
                  <w:drawing>
                    <wp:inline distT="0" distB="0" distL="0" distR="0" wp14:anchorId="059CB0A5" wp14:editId="67315207">
                      <wp:extent cx="1371600" cy="2703576"/>
                      <wp:effectExtent l="0" t="0" r="0" b="1905"/>
                      <wp:docPr id="34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1600" cy="2703576"/>
                                <a:chOff x="0" y="0"/>
                                <a:chExt cx="1371600" cy="270357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" name="Рисунок 3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1600" cy="27035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6" name="Прямоугольник 36"/>
                              <wps:cNvSpPr/>
                              <wps:spPr>
                                <a:xfrm>
                                  <a:off x="338328" y="2608720"/>
                                  <a:ext cx="131445" cy="79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</wps:spPr>
                              <wps:txbx>
                                <w:txbxContent>
                                  <w:p w14:paraId="2A5EA810" w14:textId="77777777" w:rsidR="008A25B3" w:rsidRDefault="008A25B3" w:rsidP="00CB6DCE">
                                    <w:pPr>
                                      <w:pStyle w:val="af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Arial" w:eastAsia="Arial" w:hAnsi="Arial" w:cstheme="minorBidi"/>
                                        <w:color w:val="000000" w:themeColor="text1"/>
                                        <w:kern w:val="24"/>
                                        <w:sz w:val="12"/>
                                        <w:szCs w:val="12"/>
                                        <w:lang w:bidi="ru-RU"/>
                                      </w:rPr>
                                      <w:t>-0,5</w:t>
                                    </w:r>
                                  </w:p>
                                </w:txbxContent>
                              </wps:txbx>
                              <wps:bodyPr wrap="none" lIns="0" tIns="0" rIns="0" bIns="0">
                                <a:noAutofit/>
                              </wps:bodyPr>
                            </wps:wsp>
                            <wps:wsp>
                              <wps:cNvPr id="37" name="Прямоугольник 37"/>
                              <wps:cNvSpPr/>
                              <wps:spPr>
                                <a:xfrm>
                                  <a:off x="877824" y="2608720"/>
                                  <a:ext cx="106045" cy="79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</wps:spPr>
                              <wps:txbx>
                                <w:txbxContent>
                                  <w:p w14:paraId="2FFC5382" w14:textId="77777777" w:rsidR="008A25B3" w:rsidRDefault="008A25B3" w:rsidP="00CB6DCE">
                                    <w:pPr>
                                      <w:pStyle w:val="af"/>
                                      <w:spacing w:before="0" w:beforeAutospacing="0" w:after="0" w:afterAutospacing="0"/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 w:cstheme="minorBidi"/>
                                        <w:color w:val="000000" w:themeColor="text1"/>
                                        <w:kern w:val="24"/>
                                        <w:sz w:val="12"/>
                                        <w:szCs w:val="12"/>
                                        <w:lang w:bidi="ru-RU"/>
                                      </w:rPr>
                                      <w:t>0,5</w:t>
                                    </w:r>
                                  </w:p>
                                </w:txbxContent>
                              </wps:txbx>
                              <wps:bodyPr wrap="none" lIns="0" tIns="0" rIns="0" bIns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" o:spid="_x0000_s1042" style="width:108pt;height:212.9pt;mso-position-horizontal-relative:char;mso-position-vertical-relative:line" coordsize="13716,270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">
                      <v:shape id="Рисунок 35" o:spid="_x0000_s1043" type="#_x0000_t75" style="position:absolute;width:13716;height:270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4vRXEAAAA2wAAAA8AAABkcnMvZG93bnJldi54bWxEj0FrwkAUhO8F/8PyBG91Y0qrRFcRoeBB&#10;oVpBvD2zz2ww+zZkNyb++26h0OMwM98wi1VvK/GgxpeOFUzGCQji3OmSCwWn78/XGQgfkDVWjknB&#10;kzysloOXBWbadXygxzEUIkLYZ6jAhFBnUvrckEU/djVx9G6usRiibAqpG+wi3FYyTZIPabHkuGCw&#10;po2h/H5srYL97Lr7SqfV82C27eWcXnLq2p1So2G/noMI1If/8F97qxW8vcPvl/gD5PI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R4vRXEAAAA2wAAAA8AAAAAAAAAAAAAAAAA&#10;nwIAAGRycy9kb3ducmV2LnhtbFBLBQYAAAAABAAEAPcAAACQAwAAAAA=&#10;">
                        <v:imagedata r:id="rId25" o:title=""/>
                        <v:path arrowok="t"/>
                      </v:shape>
                      <v:rect id="Прямоугольник 36" o:spid="_x0000_s1044" style="position:absolute;left:3383;top:26087;width:1314;height:7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KKgcMA&#10;AADbAAAADwAAAGRycy9kb3ducmV2LnhtbESPS4vCQBCE74L/YWjBm05UEImO4hs97MEHu+ytN9Mm&#10;wUxPyIwa/72zIHgsquorajKrTSHuVLncsoJeNwJBnFidc6rgfNp0RiCcR9ZYWCYFT3IwmzYbE4y1&#10;ffCB7kefigBhF6OCzPsyltIlGRl0XVsSB+9iK4M+yCqVusJHgJtC9qNoKA3mHBYyLGmZUXI93oyC&#10;BX35/V/++7O4bY2Zr9bfLom2SrVb9XwMwlPtP+F3e6cVDIbw/yX8AD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6KKgcMAAADbAAAADwAAAAAAAAAAAAAAAACYAgAAZHJzL2Rv&#10;d25yZXYueG1sUEsFBgAAAAAEAAQA9QAAAIgDAAAAAA==&#10;" stroked="f">
                        <v:textbox inset="0,0,0,0">
                          <w:txbxContent>
                            <w:p w14:paraId="2A5EA810" w14:textId="77777777" w:rsidR="008A25B3" w:rsidRDefault="008A25B3" w:rsidP="00CB6DCE">
                              <w:pPr>
                                <w:pStyle w:val="af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 w:cstheme="minorBid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  <w:lang w:bidi="ru-RU"/>
                                </w:rPr>
                                <w:t>-0,5</w:t>
                              </w:r>
                            </w:p>
                          </w:txbxContent>
                        </v:textbox>
                      </v:rect>
                      <v:rect id="Прямоугольник 37" o:spid="_x0000_s1045" style="position:absolute;left:8778;top:26087;width:1060;height:7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4vGsMA&#10;AADbAAAADwAAAGRycy9kb3ducmV2LnhtbESPT4vCMBTE74LfITzB25qqoNI1iv9ZDx50lxVvz+bZ&#10;FpuX0kTtfnsjLHgcZuY3zHham0LcqXK5ZQXdTgSCOLE651TBz/f6YwTCeWSNhWVS8EcOppNmY4yx&#10;tg/e0/3gUxEg7GJUkHlfxlK6JCODrmNL4uBdbGXQB1mlUlf4CHBTyF4UDaTBnMNChiUtMkquh5tR&#10;MKed357z03F+2xgzW65+XRJtlGq36tknCE+1f4f/219aQX8Iry/hB8jJ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4vGsMAAADbAAAADwAAAAAAAAAAAAAAAACYAgAAZHJzL2Rv&#10;d25yZXYueG1sUEsFBgAAAAAEAAQA9QAAAIgDAAAAAA==&#10;" stroked="f">
                        <v:textbox inset="0,0,0,0">
                          <w:txbxContent>
                            <w:p w14:paraId="2FFC5382" w14:textId="77777777" w:rsidR="008A25B3" w:rsidRDefault="008A25B3" w:rsidP="00CB6DCE">
                              <w:pPr>
                                <w:pStyle w:val="af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Arial" w:eastAsia="Arial" w:hAnsi="Arial" w:cstheme="minorBid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  <w:lang w:bidi="ru-RU"/>
                                </w:rPr>
                                <w:t>0,5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CB6DCE" w:rsidRPr="005746D8" w14:paraId="69B8A6FD" w14:textId="77777777" w:rsidTr="008B4654">
        <w:trPr>
          <w:trHeight w:val="20"/>
          <w:jc w:val="center"/>
        </w:trPr>
        <w:tc>
          <w:tcPr>
            <w:tcW w:w="890" w:type="dxa"/>
            <w:shd w:val="clear" w:color="auto" w:fill="FFFFFF"/>
            <w:vAlign w:val="center"/>
          </w:tcPr>
          <w:p w14:paraId="21F1D0D7" w14:textId="77777777" w:rsidR="00CB6DCE" w:rsidRPr="005746D8" w:rsidRDefault="00CB6DCE" w:rsidP="00CB6DCE">
            <w:pPr>
              <w:pStyle w:val="a4"/>
              <w:shd w:val="clear" w:color="auto" w:fill="auto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Richards 1984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54E58ED6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0,15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5A59391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0,1276</w:t>
            </w:r>
          </w:p>
        </w:tc>
        <w:tc>
          <w:tcPr>
            <w:tcW w:w="865" w:type="dxa"/>
            <w:shd w:val="clear" w:color="auto" w:fill="FFFFFF"/>
            <w:vAlign w:val="center"/>
          </w:tcPr>
          <w:p w14:paraId="3C1AE3C3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12</w:t>
            </w:r>
          </w:p>
        </w:tc>
        <w:tc>
          <w:tcPr>
            <w:tcW w:w="694" w:type="dxa"/>
            <w:shd w:val="clear" w:color="auto" w:fill="FFFFFF"/>
            <w:vAlign w:val="center"/>
          </w:tcPr>
          <w:p w14:paraId="6EA0919E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0FF5C2D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2,8 %</w:t>
            </w:r>
          </w:p>
        </w:tc>
        <w:tc>
          <w:tcPr>
            <w:tcW w:w="1074" w:type="dxa"/>
            <w:shd w:val="clear" w:color="auto" w:fill="FFFFFF"/>
            <w:vAlign w:val="center"/>
          </w:tcPr>
          <w:p w14:paraId="7F7FF4E6" w14:textId="238B661C" w:rsidR="00CB6DCE" w:rsidRPr="005746D8" w:rsidRDefault="009E1A30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eastAsia="Arial"/>
                <w:sz w:val="12"/>
                <w:szCs w:val="12"/>
                <w:lang w:bidi="ru-RU"/>
              </w:rPr>
              <w:t xml:space="preserve">0,15 [-0,10, </w:t>
            </w:r>
            <w:r w:rsidR="00CB6DCE" w:rsidRPr="005746D8">
              <w:rPr>
                <w:rFonts w:eastAsia="Arial"/>
                <w:sz w:val="12"/>
                <w:szCs w:val="12"/>
                <w:lang w:bidi="ru-RU"/>
              </w:rPr>
              <w:t>0,40]</w:t>
            </w:r>
          </w:p>
        </w:tc>
        <w:tc>
          <w:tcPr>
            <w:tcW w:w="403" w:type="dxa"/>
            <w:shd w:val="clear" w:color="auto" w:fill="FFFFFF"/>
            <w:vAlign w:val="center"/>
          </w:tcPr>
          <w:p w14:paraId="6AE3117D" w14:textId="77777777" w:rsidR="00CB6DCE" w:rsidRPr="005746D8" w:rsidRDefault="00CB6DCE" w:rsidP="00CB6DCE">
            <w:pPr>
              <w:pStyle w:val="a4"/>
              <w:shd w:val="clear" w:color="auto" w:fill="auto"/>
              <w:jc w:val="center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1984</w:t>
            </w:r>
          </w:p>
        </w:tc>
        <w:tc>
          <w:tcPr>
            <w:tcW w:w="2294" w:type="dxa"/>
            <w:gridSpan w:val="2"/>
            <w:vMerge/>
            <w:shd w:val="clear" w:color="auto" w:fill="FFFFFF"/>
            <w:vAlign w:val="center"/>
          </w:tcPr>
          <w:p w14:paraId="2422E505" w14:textId="77777777" w:rsidR="00CB6DCE" w:rsidRPr="005746D8" w:rsidRDefault="00CB6DCE" w:rsidP="00CB6DCE">
            <w:pPr>
              <w:rPr>
                <w:rFonts w:ascii="Times New Roman" w:hAnsi="Times New Roman" w:cs="Times New Roman"/>
              </w:rPr>
            </w:pPr>
          </w:p>
        </w:tc>
      </w:tr>
      <w:tr w:rsidR="00CB6DCE" w:rsidRPr="005746D8" w14:paraId="636879A2" w14:textId="77777777" w:rsidTr="008B4654">
        <w:trPr>
          <w:trHeight w:val="20"/>
          <w:jc w:val="center"/>
        </w:trPr>
        <w:tc>
          <w:tcPr>
            <w:tcW w:w="890" w:type="dxa"/>
            <w:shd w:val="clear" w:color="auto" w:fill="FFFFFF"/>
            <w:vAlign w:val="center"/>
          </w:tcPr>
          <w:p w14:paraId="6BEB1E43" w14:textId="77777777" w:rsidR="00CB6DCE" w:rsidRPr="005746D8" w:rsidRDefault="00CB6DCE" w:rsidP="00CB6DCE">
            <w:pPr>
              <w:pStyle w:val="a4"/>
              <w:shd w:val="clear" w:color="auto" w:fill="auto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Kaplan 1985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35F4CED3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0,56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BAF5071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0,1429</w:t>
            </w:r>
          </w:p>
        </w:tc>
        <w:tc>
          <w:tcPr>
            <w:tcW w:w="865" w:type="dxa"/>
            <w:shd w:val="clear" w:color="auto" w:fill="FFFFFF"/>
            <w:vAlign w:val="center"/>
          </w:tcPr>
          <w:p w14:paraId="5FADC615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16</w:t>
            </w:r>
          </w:p>
        </w:tc>
        <w:tc>
          <w:tcPr>
            <w:tcW w:w="694" w:type="dxa"/>
            <w:shd w:val="clear" w:color="auto" w:fill="FFFFFF"/>
            <w:vAlign w:val="center"/>
          </w:tcPr>
          <w:p w14:paraId="2894F4F6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5865954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2,4 %</w:t>
            </w:r>
          </w:p>
        </w:tc>
        <w:tc>
          <w:tcPr>
            <w:tcW w:w="1074" w:type="dxa"/>
            <w:shd w:val="clear" w:color="auto" w:fill="FFFFFF"/>
            <w:vAlign w:val="center"/>
          </w:tcPr>
          <w:p w14:paraId="3E1DF529" w14:textId="43A44414" w:rsidR="00CB6DCE" w:rsidRPr="005746D8" w:rsidRDefault="009E1A30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eastAsia="Arial"/>
                <w:sz w:val="12"/>
                <w:szCs w:val="12"/>
                <w:lang w:bidi="ru-RU"/>
              </w:rPr>
              <w:t xml:space="preserve">0,56 [0,28, </w:t>
            </w:r>
            <w:r w:rsidR="00CB6DCE" w:rsidRPr="005746D8">
              <w:rPr>
                <w:rFonts w:eastAsia="Arial"/>
                <w:sz w:val="12"/>
                <w:szCs w:val="12"/>
                <w:lang w:bidi="ru-RU"/>
              </w:rPr>
              <w:t>0,84]</w:t>
            </w:r>
          </w:p>
        </w:tc>
        <w:tc>
          <w:tcPr>
            <w:tcW w:w="403" w:type="dxa"/>
            <w:shd w:val="clear" w:color="auto" w:fill="FFFFFF"/>
            <w:vAlign w:val="center"/>
          </w:tcPr>
          <w:p w14:paraId="1E52F34C" w14:textId="77777777" w:rsidR="00CB6DCE" w:rsidRPr="005746D8" w:rsidRDefault="00CB6DCE" w:rsidP="00CB6DCE">
            <w:pPr>
              <w:pStyle w:val="a4"/>
              <w:shd w:val="clear" w:color="auto" w:fill="auto"/>
              <w:jc w:val="center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1985</w:t>
            </w:r>
          </w:p>
        </w:tc>
        <w:tc>
          <w:tcPr>
            <w:tcW w:w="2294" w:type="dxa"/>
            <w:gridSpan w:val="2"/>
            <w:vMerge/>
            <w:shd w:val="clear" w:color="auto" w:fill="FFFFFF"/>
            <w:vAlign w:val="center"/>
          </w:tcPr>
          <w:p w14:paraId="6F4C766F" w14:textId="77777777" w:rsidR="00CB6DCE" w:rsidRPr="005746D8" w:rsidRDefault="00CB6DCE" w:rsidP="00CB6DCE">
            <w:pPr>
              <w:rPr>
                <w:rFonts w:ascii="Times New Roman" w:hAnsi="Times New Roman" w:cs="Times New Roman"/>
              </w:rPr>
            </w:pPr>
          </w:p>
        </w:tc>
      </w:tr>
      <w:tr w:rsidR="00CB6DCE" w:rsidRPr="005746D8" w14:paraId="7D2BD18B" w14:textId="77777777" w:rsidTr="008B4654">
        <w:trPr>
          <w:trHeight w:val="20"/>
          <w:jc w:val="center"/>
        </w:trPr>
        <w:tc>
          <w:tcPr>
            <w:tcW w:w="890" w:type="dxa"/>
            <w:shd w:val="clear" w:color="auto" w:fill="FFFFFF"/>
            <w:vAlign w:val="center"/>
          </w:tcPr>
          <w:p w14:paraId="3A0F18B0" w14:textId="77777777" w:rsidR="00CB6DCE" w:rsidRPr="005746D8" w:rsidRDefault="00CB6DCE" w:rsidP="00CB6DCE">
            <w:pPr>
              <w:pStyle w:val="a4"/>
              <w:shd w:val="clear" w:color="auto" w:fill="auto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Smith 1985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7032F3CC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0,2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DBFCD78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0,5102</w:t>
            </w:r>
          </w:p>
        </w:tc>
        <w:tc>
          <w:tcPr>
            <w:tcW w:w="865" w:type="dxa"/>
            <w:shd w:val="clear" w:color="auto" w:fill="FFFFFF"/>
            <w:vAlign w:val="center"/>
          </w:tcPr>
          <w:p w14:paraId="723A783D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20</w:t>
            </w:r>
          </w:p>
        </w:tc>
        <w:tc>
          <w:tcPr>
            <w:tcW w:w="694" w:type="dxa"/>
            <w:shd w:val="clear" w:color="auto" w:fill="FFFFFF"/>
            <w:vAlign w:val="center"/>
          </w:tcPr>
          <w:p w14:paraId="4823C1E8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ED2C3F7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0,2 %</w:t>
            </w:r>
          </w:p>
        </w:tc>
        <w:tc>
          <w:tcPr>
            <w:tcW w:w="1074" w:type="dxa"/>
            <w:shd w:val="clear" w:color="auto" w:fill="FFFFFF"/>
            <w:vAlign w:val="center"/>
          </w:tcPr>
          <w:p w14:paraId="16B496AD" w14:textId="626FE452" w:rsidR="00CB6DCE" w:rsidRPr="005746D8" w:rsidRDefault="009E1A30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eastAsia="Arial"/>
                <w:sz w:val="12"/>
                <w:szCs w:val="12"/>
                <w:lang w:bidi="ru-RU"/>
              </w:rPr>
              <w:t xml:space="preserve">0,20 [-0,80, </w:t>
            </w:r>
            <w:r w:rsidR="00CB6DCE" w:rsidRPr="005746D8">
              <w:rPr>
                <w:rFonts w:eastAsia="Arial"/>
                <w:sz w:val="12"/>
                <w:szCs w:val="12"/>
                <w:lang w:bidi="ru-RU"/>
              </w:rPr>
              <w:t>1,20]</w:t>
            </w:r>
          </w:p>
        </w:tc>
        <w:tc>
          <w:tcPr>
            <w:tcW w:w="403" w:type="dxa"/>
            <w:shd w:val="clear" w:color="auto" w:fill="FFFFFF"/>
            <w:vAlign w:val="center"/>
          </w:tcPr>
          <w:p w14:paraId="29052A50" w14:textId="77777777" w:rsidR="00CB6DCE" w:rsidRPr="005746D8" w:rsidRDefault="00CB6DCE" w:rsidP="00CB6DCE">
            <w:pPr>
              <w:pStyle w:val="a4"/>
              <w:shd w:val="clear" w:color="auto" w:fill="auto"/>
              <w:jc w:val="center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1985</w:t>
            </w:r>
          </w:p>
        </w:tc>
        <w:tc>
          <w:tcPr>
            <w:tcW w:w="2294" w:type="dxa"/>
            <w:gridSpan w:val="2"/>
            <w:vMerge/>
            <w:shd w:val="clear" w:color="auto" w:fill="FFFFFF"/>
            <w:vAlign w:val="center"/>
          </w:tcPr>
          <w:p w14:paraId="46351322" w14:textId="77777777" w:rsidR="00CB6DCE" w:rsidRPr="005746D8" w:rsidRDefault="00CB6DCE" w:rsidP="00CB6DCE">
            <w:pPr>
              <w:rPr>
                <w:rFonts w:ascii="Times New Roman" w:hAnsi="Times New Roman" w:cs="Times New Roman"/>
              </w:rPr>
            </w:pPr>
          </w:p>
        </w:tc>
      </w:tr>
      <w:tr w:rsidR="00CB6DCE" w:rsidRPr="005746D8" w14:paraId="306B6C4F" w14:textId="77777777" w:rsidTr="008B4654">
        <w:trPr>
          <w:trHeight w:val="20"/>
          <w:jc w:val="center"/>
        </w:trPr>
        <w:tc>
          <w:tcPr>
            <w:tcW w:w="890" w:type="dxa"/>
            <w:shd w:val="clear" w:color="auto" w:fill="FFFFFF"/>
            <w:vAlign w:val="center"/>
          </w:tcPr>
          <w:p w14:paraId="1512CBAB" w14:textId="77777777" w:rsidR="00CB6DCE" w:rsidRPr="005746D8" w:rsidRDefault="00CB6DCE" w:rsidP="00CB6DCE">
            <w:pPr>
              <w:pStyle w:val="a4"/>
              <w:shd w:val="clear" w:color="auto" w:fill="auto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Zoccali 1985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0D1C1081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0,1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8B1CCE1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0,1419</w:t>
            </w:r>
          </w:p>
        </w:tc>
        <w:tc>
          <w:tcPr>
            <w:tcW w:w="865" w:type="dxa"/>
            <w:shd w:val="clear" w:color="auto" w:fill="FFFFFF"/>
            <w:vAlign w:val="center"/>
          </w:tcPr>
          <w:p w14:paraId="280D8711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23</w:t>
            </w:r>
          </w:p>
        </w:tc>
        <w:tc>
          <w:tcPr>
            <w:tcW w:w="694" w:type="dxa"/>
            <w:shd w:val="clear" w:color="auto" w:fill="FFFFFF"/>
            <w:vAlign w:val="center"/>
          </w:tcPr>
          <w:p w14:paraId="2A035AEA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DC37E46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2,4 %</w:t>
            </w:r>
          </w:p>
        </w:tc>
        <w:tc>
          <w:tcPr>
            <w:tcW w:w="1074" w:type="dxa"/>
            <w:shd w:val="clear" w:color="auto" w:fill="FFFFFF"/>
            <w:vAlign w:val="center"/>
          </w:tcPr>
          <w:p w14:paraId="2FD03745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0,10 [-0,18–0,38]</w:t>
            </w:r>
          </w:p>
        </w:tc>
        <w:tc>
          <w:tcPr>
            <w:tcW w:w="403" w:type="dxa"/>
            <w:shd w:val="clear" w:color="auto" w:fill="FFFFFF"/>
            <w:vAlign w:val="center"/>
          </w:tcPr>
          <w:p w14:paraId="61E524DC" w14:textId="77777777" w:rsidR="00CB6DCE" w:rsidRPr="005746D8" w:rsidRDefault="00CB6DCE" w:rsidP="00CB6DCE">
            <w:pPr>
              <w:pStyle w:val="a4"/>
              <w:shd w:val="clear" w:color="auto" w:fill="auto"/>
              <w:jc w:val="center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1985</w:t>
            </w:r>
          </w:p>
        </w:tc>
        <w:tc>
          <w:tcPr>
            <w:tcW w:w="2294" w:type="dxa"/>
            <w:gridSpan w:val="2"/>
            <w:vMerge/>
            <w:shd w:val="clear" w:color="auto" w:fill="FFFFFF"/>
            <w:vAlign w:val="center"/>
          </w:tcPr>
          <w:p w14:paraId="2EC4011C" w14:textId="77777777" w:rsidR="00CB6DCE" w:rsidRPr="005746D8" w:rsidRDefault="00CB6DCE" w:rsidP="00CB6DCE">
            <w:pPr>
              <w:rPr>
                <w:rFonts w:ascii="Times New Roman" w:hAnsi="Times New Roman" w:cs="Times New Roman"/>
              </w:rPr>
            </w:pPr>
          </w:p>
        </w:tc>
      </w:tr>
      <w:tr w:rsidR="00CB6DCE" w:rsidRPr="005746D8" w14:paraId="423D9622" w14:textId="77777777" w:rsidTr="008B4654">
        <w:trPr>
          <w:trHeight w:val="20"/>
          <w:jc w:val="center"/>
        </w:trPr>
        <w:tc>
          <w:tcPr>
            <w:tcW w:w="890" w:type="dxa"/>
            <w:shd w:val="clear" w:color="auto" w:fill="FFFFFF"/>
            <w:vAlign w:val="center"/>
          </w:tcPr>
          <w:p w14:paraId="2426E413" w14:textId="77777777" w:rsidR="00CB6DCE" w:rsidRPr="005746D8" w:rsidRDefault="00CB6DCE" w:rsidP="00CB6DCE">
            <w:pPr>
              <w:pStyle w:val="a4"/>
              <w:shd w:val="clear" w:color="auto" w:fill="auto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Bulpitt 1985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03086A6C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0,3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4E76994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0,1276</w:t>
            </w:r>
          </w:p>
        </w:tc>
        <w:tc>
          <w:tcPr>
            <w:tcW w:w="865" w:type="dxa"/>
            <w:shd w:val="clear" w:color="auto" w:fill="FFFFFF"/>
            <w:vAlign w:val="center"/>
          </w:tcPr>
          <w:p w14:paraId="6CCA4362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14</w:t>
            </w:r>
          </w:p>
        </w:tc>
        <w:tc>
          <w:tcPr>
            <w:tcW w:w="694" w:type="dxa"/>
            <w:shd w:val="clear" w:color="auto" w:fill="FFFFFF"/>
            <w:vAlign w:val="center"/>
          </w:tcPr>
          <w:p w14:paraId="2687F7AC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93538B5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2,8 %</w:t>
            </w:r>
          </w:p>
        </w:tc>
        <w:tc>
          <w:tcPr>
            <w:tcW w:w="1074" w:type="dxa"/>
            <w:shd w:val="clear" w:color="auto" w:fill="FFFFFF"/>
            <w:vAlign w:val="center"/>
          </w:tcPr>
          <w:p w14:paraId="19CD4C93" w14:textId="348ED4A5" w:rsidR="00CB6DCE" w:rsidRPr="005746D8" w:rsidRDefault="00CB6DCE" w:rsidP="009E1A30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0,30 [0,05</w:t>
            </w:r>
            <w:r w:rsidR="009E1A30">
              <w:rPr>
                <w:rFonts w:eastAsia="Arial"/>
                <w:sz w:val="12"/>
                <w:szCs w:val="12"/>
                <w:lang w:bidi="ru-RU"/>
              </w:rPr>
              <w:t xml:space="preserve">, </w:t>
            </w:r>
            <w:r w:rsidRPr="005746D8">
              <w:rPr>
                <w:rFonts w:eastAsia="Arial"/>
                <w:sz w:val="12"/>
                <w:szCs w:val="12"/>
                <w:lang w:bidi="ru-RU"/>
              </w:rPr>
              <w:t>0,55]</w:t>
            </w:r>
          </w:p>
        </w:tc>
        <w:tc>
          <w:tcPr>
            <w:tcW w:w="403" w:type="dxa"/>
            <w:shd w:val="clear" w:color="auto" w:fill="FFFFFF"/>
            <w:vAlign w:val="center"/>
          </w:tcPr>
          <w:p w14:paraId="73FF6E8D" w14:textId="77777777" w:rsidR="00CB6DCE" w:rsidRPr="005746D8" w:rsidRDefault="00CB6DCE" w:rsidP="00CB6DCE">
            <w:pPr>
              <w:pStyle w:val="a4"/>
              <w:shd w:val="clear" w:color="auto" w:fill="auto"/>
              <w:jc w:val="center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1985</w:t>
            </w:r>
          </w:p>
        </w:tc>
        <w:tc>
          <w:tcPr>
            <w:tcW w:w="2294" w:type="dxa"/>
            <w:gridSpan w:val="2"/>
            <w:vMerge/>
            <w:shd w:val="clear" w:color="auto" w:fill="FFFFFF"/>
            <w:vAlign w:val="center"/>
          </w:tcPr>
          <w:p w14:paraId="29411E8B" w14:textId="77777777" w:rsidR="00CB6DCE" w:rsidRPr="005746D8" w:rsidRDefault="00CB6DCE" w:rsidP="00CB6DCE">
            <w:pPr>
              <w:rPr>
                <w:rFonts w:ascii="Times New Roman" w:hAnsi="Times New Roman" w:cs="Times New Roman"/>
              </w:rPr>
            </w:pPr>
          </w:p>
        </w:tc>
      </w:tr>
      <w:tr w:rsidR="00CB6DCE" w:rsidRPr="005746D8" w14:paraId="35931C42" w14:textId="77777777" w:rsidTr="008B4654">
        <w:trPr>
          <w:trHeight w:val="20"/>
          <w:jc w:val="center"/>
        </w:trPr>
        <w:tc>
          <w:tcPr>
            <w:tcW w:w="890" w:type="dxa"/>
            <w:shd w:val="clear" w:color="auto" w:fill="FFFFFF"/>
            <w:vAlign w:val="center"/>
          </w:tcPr>
          <w:p w14:paraId="4FB575CF" w14:textId="77777777" w:rsidR="00CB6DCE" w:rsidRPr="005746D8" w:rsidRDefault="00CB6DCE" w:rsidP="00CB6DCE">
            <w:pPr>
              <w:pStyle w:val="a4"/>
              <w:shd w:val="clear" w:color="auto" w:fill="auto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Matlou 1986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7F756FC5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0,45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74DD625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0,1276</w:t>
            </w:r>
          </w:p>
        </w:tc>
        <w:tc>
          <w:tcPr>
            <w:tcW w:w="865" w:type="dxa"/>
            <w:shd w:val="clear" w:color="auto" w:fill="FFFFFF"/>
            <w:vAlign w:val="center"/>
          </w:tcPr>
          <w:p w14:paraId="601D33C3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32</w:t>
            </w:r>
          </w:p>
        </w:tc>
        <w:tc>
          <w:tcPr>
            <w:tcW w:w="694" w:type="dxa"/>
            <w:shd w:val="clear" w:color="auto" w:fill="FFFFFF"/>
            <w:vAlign w:val="center"/>
          </w:tcPr>
          <w:p w14:paraId="5B57B660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EFC685A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2,8 %</w:t>
            </w:r>
          </w:p>
        </w:tc>
        <w:tc>
          <w:tcPr>
            <w:tcW w:w="1074" w:type="dxa"/>
            <w:shd w:val="clear" w:color="auto" w:fill="FFFFFF"/>
            <w:vAlign w:val="center"/>
          </w:tcPr>
          <w:p w14:paraId="443C189D" w14:textId="4878C1B5" w:rsidR="00CB6DCE" w:rsidRPr="005746D8" w:rsidRDefault="009E1A30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eastAsia="Arial"/>
                <w:sz w:val="12"/>
                <w:szCs w:val="12"/>
                <w:lang w:bidi="ru-RU"/>
              </w:rPr>
              <w:t xml:space="preserve">0,45 [0,20, </w:t>
            </w:r>
            <w:r w:rsidR="00CB6DCE" w:rsidRPr="005746D8">
              <w:rPr>
                <w:rFonts w:eastAsia="Arial"/>
                <w:sz w:val="12"/>
                <w:szCs w:val="12"/>
                <w:lang w:bidi="ru-RU"/>
              </w:rPr>
              <w:t>0,70]</w:t>
            </w:r>
          </w:p>
        </w:tc>
        <w:tc>
          <w:tcPr>
            <w:tcW w:w="403" w:type="dxa"/>
            <w:shd w:val="clear" w:color="auto" w:fill="FFFFFF"/>
            <w:vAlign w:val="center"/>
          </w:tcPr>
          <w:p w14:paraId="508929A8" w14:textId="77777777" w:rsidR="00CB6DCE" w:rsidRPr="005746D8" w:rsidRDefault="00CB6DCE" w:rsidP="00CB6DCE">
            <w:pPr>
              <w:pStyle w:val="a4"/>
              <w:shd w:val="clear" w:color="auto" w:fill="auto"/>
              <w:jc w:val="center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1986</w:t>
            </w:r>
          </w:p>
        </w:tc>
        <w:tc>
          <w:tcPr>
            <w:tcW w:w="2294" w:type="dxa"/>
            <w:gridSpan w:val="2"/>
            <w:vMerge/>
            <w:shd w:val="clear" w:color="auto" w:fill="FFFFFF"/>
            <w:vAlign w:val="center"/>
          </w:tcPr>
          <w:p w14:paraId="390FFE14" w14:textId="77777777" w:rsidR="00CB6DCE" w:rsidRPr="005746D8" w:rsidRDefault="00CB6DCE" w:rsidP="00CB6DCE">
            <w:pPr>
              <w:rPr>
                <w:rFonts w:ascii="Times New Roman" w:hAnsi="Times New Roman" w:cs="Times New Roman"/>
              </w:rPr>
            </w:pPr>
          </w:p>
        </w:tc>
      </w:tr>
      <w:tr w:rsidR="00CB6DCE" w:rsidRPr="005746D8" w14:paraId="6FEA77AD" w14:textId="77777777" w:rsidTr="008B4654">
        <w:trPr>
          <w:trHeight w:val="20"/>
          <w:jc w:val="center"/>
        </w:trPr>
        <w:tc>
          <w:tcPr>
            <w:tcW w:w="890" w:type="dxa"/>
            <w:shd w:val="clear" w:color="auto" w:fill="FFFFFF"/>
            <w:vAlign w:val="center"/>
          </w:tcPr>
          <w:p w14:paraId="67AFE565" w14:textId="77777777" w:rsidR="00CB6DCE" w:rsidRPr="005746D8" w:rsidRDefault="00CB6DCE" w:rsidP="00CB6DCE">
            <w:pPr>
              <w:pStyle w:val="a4"/>
              <w:shd w:val="clear" w:color="auto" w:fill="auto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Grobbee 1987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6200303A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0,24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C47076C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0,0612</w:t>
            </w:r>
          </w:p>
        </w:tc>
        <w:tc>
          <w:tcPr>
            <w:tcW w:w="865" w:type="dxa"/>
            <w:shd w:val="clear" w:color="auto" w:fill="FFFFFF"/>
            <w:vAlign w:val="center"/>
          </w:tcPr>
          <w:p w14:paraId="0BF498B9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40</w:t>
            </w:r>
          </w:p>
        </w:tc>
        <w:tc>
          <w:tcPr>
            <w:tcW w:w="694" w:type="dxa"/>
            <w:shd w:val="clear" w:color="auto" w:fill="FFFFFF"/>
            <w:vAlign w:val="center"/>
          </w:tcPr>
          <w:p w14:paraId="4193A68E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8697C03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6,7 %</w:t>
            </w:r>
          </w:p>
        </w:tc>
        <w:tc>
          <w:tcPr>
            <w:tcW w:w="1074" w:type="dxa"/>
            <w:shd w:val="clear" w:color="auto" w:fill="FFFFFF"/>
            <w:vAlign w:val="center"/>
          </w:tcPr>
          <w:p w14:paraId="61C7648A" w14:textId="6D6C6655" w:rsidR="00CB6DCE" w:rsidRPr="005746D8" w:rsidRDefault="009E1A30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eastAsia="Arial"/>
                <w:sz w:val="12"/>
                <w:szCs w:val="12"/>
                <w:lang w:bidi="ru-RU"/>
              </w:rPr>
              <w:t xml:space="preserve">0,24 [0,12, </w:t>
            </w:r>
            <w:r w:rsidR="00CB6DCE" w:rsidRPr="005746D8">
              <w:rPr>
                <w:rFonts w:eastAsia="Arial"/>
                <w:sz w:val="12"/>
                <w:szCs w:val="12"/>
                <w:lang w:bidi="ru-RU"/>
              </w:rPr>
              <w:t>0,36]</w:t>
            </w:r>
          </w:p>
        </w:tc>
        <w:tc>
          <w:tcPr>
            <w:tcW w:w="403" w:type="dxa"/>
            <w:shd w:val="clear" w:color="auto" w:fill="FFFFFF"/>
            <w:vAlign w:val="center"/>
          </w:tcPr>
          <w:p w14:paraId="39690017" w14:textId="77777777" w:rsidR="00CB6DCE" w:rsidRPr="005746D8" w:rsidRDefault="00CB6DCE" w:rsidP="00CB6DCE">
            <w:pPr>
              <w:pStyle w:val="a4"/>
              <w:shd w:val="clear" w:color="auto" w:fill="auto"/>
              <w:jc w:val="center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1987</w:t>
            </w:r>
          </w:p>
        </w:tc>
        <w:tc>
          <w:tcPr>
            <w:tcW w:w="2294" w:type="dxa"/>
            <w:gridSpan w:val="2"/>
            <w:vMerge/>
            <w:shd w:val="clear" w:color="auto" w:fill="FFFFFF"/>
            <w:vAlign w:val="center"/>
          </w:tcPr>
          <w:p w14:paraId="0C3532CC" w14:textId="77777777" w:rsidR="00CB6DCE" w:rsidRPr="005746D8" w:rsidRDefault="00CB6DCE" w:rsidP="00CB6DCE">
            <w:pPr>
              <w:rPr>
                <w:rFonts w:ascii="Times New Roman" w:hAnsi="Times New Roman" w:cs="Times New Roman"/>
              </w:rPr>
            </w:pPr>
          </w:p>
        </w:tc>
      </w:tr>
      <w:tr w:rsidR="00CB6DCE" w:rsidRPr="005746D8" w14:paraId="775629CC" w14:textId="77777777" w:rsidTr="008B4654">
        <w:trPr>
          <w:trHeight w:val="20"/>
          <w:jc w:val="center"/>
        </w:trPr>
        <w:tc>
          <w:tcPr>
            <w:tcW w:w="890" w:type="dxa"/>
            <w:shd w:val="clear" w:color="auto" w:fill="FFFFFF"/>
            <w:vAlign w:val="center"/>
          </w:tcPr>
          <w:p w14:paraId="10FE1133" w14:textId="77777777" w:rsidR="00CB6DCE" w:rsidRPr="005746D8" w:rsidRDefault="00CB6DCE" w:rsidP="00CB6DCE">
            <w:pPr>
              <w:pStyle w:val="a4"/>
              <w:shd w:val="clear" w:color="auto" w:fill="auto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Barden 1987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7DE693FC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0,05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1C82F2C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0,04</w:t>
            </w:r>
          </w:p>
        </w:tc>
        <w:tc>
          <w:tcPr>
            <w:tcW w:w="865" w:type="dxa"/>
            <w:shd w:val="clear" w:color="auto" w:fill="FFFFFF"/>
            <w:vAlign w:val="center"/>
          </w:tcPr>
          <w:p w14:paraId="47C671F1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44</w:t>
            </w:r>
          </w:p>
        </w:tc>
        <w:tc>
          <w:tcPr>
            <w:tcW w:w="694" w:type="dxa"/>
            <w:shd w:val="clear" w:color="auto" w:fill="FFFFFF"/>
            <w:vAlign w:val="center"/>
          </w:tcPr>
          <w:p w14:paraId="230E04EB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BDF6118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8,8 %</w:t>
            </w:r>
          </w:p>
        </w:tc>
        <w:tc>
          <w:tcPr>
            <w:tcW w:w="1074" w:type="dxa"/>
            <w:shd w:val="clear" w:color="auto" w:fill="FFFFFF"/>
            <w:vAlign w:val="center"/>
          </w:tcPr>
          <w:p w14:paraId="739CB89F" w14:textId="745DB2C6" w:rsidR="00CB6DCE" w:rsidRPr="005746D8" w:rsidRDefault="009E1A30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eastAsia="Arial"/>
                <w:sz w:val="12"/>
                <w:szCs w:val="12"/>
                <w:lang w:bidi="ru-RU"/>
              </w:rPr>
              <w:t xml:space="preserve">0,05 [-0,03, </w:t>
            </w:r>
            <w:r w:rsidR="00CB6DCE" w:rsidRPr="005746D8">
              <w:rPr>
                <w:rFonts w:eastAsia="Arial"/>
                <w:sz w:val="12"/>
                <w:szCs w:val="12"/>
                <w:lang w:bidi="ru-RU"/>
              </w:rPr>
              <w:t>0,13]</w:t>
            </w:r>
          </w:p>
        </w:tc>
        <w:tc>
          <w:tcPr>
            <w:tcW w:w="403" w:type="dxa"/>
            <w:shd w:val="clear" w:color="auto" w:fill="FFFFFF"/>
            <w:vAlign w:val="center"/>
          </w:tcPr>
          <w:p w14:paraId="5E63A2F9" w14:textId="77777777" w:rsidR="00CB6DCE" w:rsidRPr="005746D8" w:rsidRDefault="00CB6DCE" w:rsidP="00CB6DCE">
            <w:pPr>
              <w:pStyle w:val="a4"/>
              <w:shd w:val="clear" w:color="auto" w:fill="auto"/>
              <w:jc w:val="center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1987</w:t>
            </w:r>
          </w:p>
        </w:tc>
        <w:tc>
          <w:tcPr>
            <w:tcW w:w="2294" w:type="dxa"/>
            <w:gridSpan w:val="2"/>
            <w:vMerge/>
            <w:shd w:val="clear" w:color="auto" w:fill="FFFFFF"/>
            <w:vAlign w:val="center"/>
          </w:tcPr>
          <w:p w14:paraId="2F7003FF" w14:textId="77777777" w:rsidR="00CB6DCE" w:rsidRPr="005746D8" w:rsidRDefault="00CB6DCE" w:rsidP="00CB6DCE">
            <w:pPr>
              <w:rPr>
                <w:rFonts w:ascii="Times New Roman" w:hAnsi="Times New Roman" w:cs="Times New Roman"/>
              </w:rPr>
            </w:pPr>
          </w:p>
        </w:tc>
      </w:tr>
      <w:tr w:rsidR="00CB6DCE" w:rsidRPr="005746D8" w14:paraId="1476F6DE" w14:textId="77777777" w:rsidTr="008B4654">
        <w:trPr>
          <w:trHeight w:val="20"/>
          <w:jc w:val="center"/>
        </w:trPr>
        <w:tc>
          <w:tcPr>
            <w:tcW w:w="890" w:type="dxa"/>
            <w:shd w:val="clear" w:color="auto" w:fill="FFFFFF"/>
            <w:vAlign w:val="center"/>
          </w:tcPr>
          <w:p w14:paraId="3F8E60FC" w14:textId="77777777" w:rsidR="00CB6DCE" w:rsidRPr="005746D8" w:rsidRDefault="00CB6DCE" w:rsidP="00CB6DCE">
            <w:pPr>
              <w:pStyle w:val="a4"/>
              <w:shd w:val="clear" w:color="auto" w:fill="auto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Siani 1987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542B7059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0,1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181E724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0,1378</w:t>
            </w:r>
          </w:p>
        </w:tc>
        <w:tc>
          <w:tcPr>
            <w:tcW w:w="865" w:type="dxa"/>
            <w:shd w:val="clear" w:color="auto" w:fill="FFFFFF"/>
            <w:vAlign w:val="center"/>
          </w:tcPr>
          <w:p w14:paraId="0F8D1DA2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18</w:t>
            </w:r>
          </w:p>
        </w:tc>
        <w:tc>
          <w:tcPr>
            <w:tcW w:w="694" w:type="dxa"/>
            <w:shd w:val="clear" w:color="auto" w:fill="FFFFFF"/>
            <w:vAlign w:val="center"/>
          </w:tcPr>
          <w:p w14:paraId="33B68341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BD61F50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2,5 %</w:t>
            </w:r>
          </w:p>
        </w:tc>
        <w:tc>
          <w:tcPr>
            <w:tcW w:w="1074" w:type="dxa"/>
            <w:shd w:val="clear" w:color="auto" w:fill="FFFFFF"/>
            <w:vAlign w:val="center"/>
          </w:tcPr>
          <w:p w14:paraId="607C43EF" w14:textId="5ABB79B2" w:rsidR="00CB6DCE" w:rsidRPr="005746D8" w:rsidRDefault="009E1A30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eastAsia="Arial"/>
                <w:sz w:val="12"/>
                <w:szCs w:val="12"/>
                <w:lang w:bidi="ru-RU"/>
              </w:rPr>
              <w:t xml:space="preserve">0,10 [-0,17, </w:t>
            </w:r>
            <w:r w:rsidR="00CB6DCE" w:rsidRPr="005746D8">
              <w:rPr>
                <w:rFonts w:eastAsia="Arial"/>
                <w:sz w:val="12"/>
                <w:szCs w:val="12"/>
                <w:lang w:bidi="ru-RU"/>
              </w:rPr>
              <w:t>0,37]</w:t>
            </w:r>
          </w:p>
        </w:tc>
        <w:tc>
          <w:tcPr>
            <w:tcW w:w="403" w:type="dxa"/>
            <w:shd w:val="clear" w:color="auto" w:fill="FFFFFF"/>
            <w:vAlign w:val="center"/>
          </w:tcPr>
          <w:p w14:paraId="1A471C0A" w14:textId="77777777" w:rsidR="00CB6DCE" w:rsidRPr="005746D8" w:rsidRDefault="00CB6DCE" w:rsidP="00CB6DCE">
            <w:pPr>
              <w:pStyle w:val="a4"/>
              <w:shd w:val="clear" w:color="auto" w:fill="auto"/>
              <w:jc w:val="center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1987</w:t>
            </w:r>
          </w:p>
        </w:tc>
        <w:tc>
          <w:tcPr>
            <w:tcW w:w="2294" w:type="dxa"/>
            <w:gridSpan w:val="2"/>
            <w:vMerge/>
            <w:shd w:val="clear" w:color="auto" w:fill="FFFFFF"/>
            <w:vAlign w:val="center"/>
          </w:tcPr>
          <w:p w14:paraId="350B7AE8" w14:textId="77777777" w:rsidR="00CB6DCE" w:rsidRPr="005746D8" w:rsidRDefault="00CB6DCE" w:rsidP="00CB6DCE">
            <w:pPr>
              <w:rPr>
                <w:rFonts w:ascii="Times New Roman" w:hAnsi="Times New Roman" w:cs="Times New Roman"/>
              </w:rPr>
            </w:pPr>
          </w:p>
        </w:tc>
      </w:tr>
      <w:tr w:rsidR="00CB6DCE" w:rsidRPr="005746D8" w14:paraId="2ACE7F1B" w14:textId="77777777" w:rsidTr="008B4654">
        <w:trPr>
          <w:trHeight w:val="20"/>
          <w:jc w:val="center"/>
        </w:trPr>
        <w:tc>
          <w:tcPr>
            <w:tcW w:w="890" w:type="dxa"/>
            <w:shd w:val="clear" w:color="auto" w:fill="FFFFFF"/>
            <w:vAlign w:val="center"/>
          </w:tcPr>
          <w:p w14:paraId="32E95B4C" w14:textId="77777777" w:rsidR="00CB6DCE" w:rsidRPr="005746D8" w:rsidRDefault="00CB6DCE" w:rsidP="00CB6DCE">
            <w:pPr>
              <w:pStyle w:val="a4"/>
              <w:shd w:val="clear" w:color="auto" w:fill="auto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Obel 1989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3D603260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E795675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0,0714</w:t>
            </w:r>
          </w:p>
        </w:tc>
        <w:tc>
          <w:tcPr>
            <w:tcW w:w="865" w:type="dxa"/>
            <w:shd w:val="clear" w:color="auto" w:fill="FFFFFF"/>
            <w:vAlign w:val="center"/>
          </w:tcPr>
          <w:p w14:paraId="7FF68836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24</w:t>
            </w:r>
          </w:p>
        </w:tc>
        <w:tc>
          <w:tcPr>
            <w:tcW w:w="694" w:type="dxa"/>
            <w:shd w:val="clear" w:color="auto" w:fill="FFFFFF"/>
            <w:vAlign w:val="center"/>
          </w:tcPr>
          <w:p w14:paraId="2FD48B49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7F0392E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5,9 %</w:t>
            </w:r>
          </w:p>
        </w:tc>
        <w:tc>
          <w:tcPr>
            <w:tcW w:w="1074" w:type="dxa"/>
            <w:shd w:val="clear" w:color="auto" w:fill="FFFFFF"/>
            <w:vAlign w:val="center"/>
          </w:tcPr>
          <w:p w14:paraId="25CE3C08" w14:textId="288EBFD2" w:rsidR="00CB6DCE" w:rsidRPr="005746D8" w:rsidRDefault="009E1A30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eastAsia="Arial"/>
                <w:sz w:val="12"/>
                <w:szCs w:val="12"/>
                <w:lang w:bidi="ru-RU"/>
              </w:rPr>
              <w:t xml:space="preserve">0,00 [-0,14, </w:t>
            </w:r>
            <w:r w:rsidR="00CB6DCE" w:rsidRPr="005746D8">
              <w:rPr>
                <w:rFonts w:eastAsia="Arial"/>
                <w:sz w:val="12"/>
                <w:szCs w:val="12"/>
                <w:lang w:bidi="ru-RU"/>
              </w:rPr>
              <w:t>0,14]</w:t>
            </w:r>
          </w:p>
        </w:tc>
        <w:tc>
          <w:tcPr>
            <w:tcW w:w="403" w:type="dxa"/>
            <w:shd w:val="clear" w:color="auto" w:fill="FFFFFF"/>
            <w:vAlign w:val="center"/>
          </w:tcPr>
          <w:p w14:paraId="73E1B9B9" w14:textId="77777777" w:rsidR="00CB6DCE" w:rsidRPr="005746D8" w:rsidRDefault="00CB6DCE" w:rsidP="00CB6DCE">
            <w:pPr>
              <w:pStyle w:val="a4"/>
              <w:shd w:val="clear" w:color="auto" w:fill="auto"/>
              <w:jc w:val="center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1989</w:t>
            </w:r>
          </w:p>
        </w:tc>
        <w:tc>
          <w:tcPr>
            <w:tcW w:w="2294" w:type="dxa"/>
            <w:gridSpan w:val="2"/>
            <w:vMerge/>
            <w:shd w:val="clear" w:color="auto" w:fill="FFFFFF"/>
            <w:vAlign w:val="center"/>
          </w:tcPr>
          <w:p w14:paraId="359EDE9A" w14:textId="77777777" w:rsidR="00CB6DCE" w:rsidRPr="005746D8" w:rsidRDefault="00CB6DCE" w:rsidP="00CB6DCE">
            <w:pPr>
              <w:rPr>
                <w:rFonts w:ascii="Times New Roman" w:hAnsi="Times New Roman" w:cs="Times New Roman"/>
              </w:rPr>
            </w:pPr>
          </w:p>
        </w:tc>
      </w:tr>
      <w:tr w:rsidR="00CB6DCE" w:rsidRPr="005746D8" w14:paraId="2CA1BD96" w14:textId="77777777" w:rsidTr="008B4654">
        <w:trPr>
          <w:trHeight w:val="20"/>
          <w:jc w:val="center"/>
        </w:trPr>
        <w:tc>
          <w:tcPr>
            <w:tcW w:w="890" w:type="dxa"/>
            <w:shd w:val="clear" w:color="auto" w:fill="FFFFFF"/>
            <w:vAlign w:val="center"/>
          </w:tcPr>
          <w:p w14:paraId="4EEEFB62" w14:textId="77777777" w:rsidR="00CB6DCE" w:rsidRPr="005746D8" w:rsidRDefault="00CB6DCE" w:rsidP="00CB6DCE">
            <w:pPr>
              <w:pStyle w:val="a4"/>
              <w:shd w:val="clear" w:color="auto" w:fill="auto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Patki 1990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412ED0DE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0,1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C0FAE90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0,3214</w:t>
            </w:r>
          </w:p>
        </w:tc>
        <w:tc>
          <w:tcPr>
            <w:tcW w:w="865" w:type="dxa"/>
            <w:shd w:val="clear" w:color="auto" w:fill="FFFFFF"/>
            <w:vAlign w:val="center"/>
          </w:tcPr>
          <w:p w14:paraId="40A8A2F4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37</w:t>
            </w:r>
          </w:p>
        </w:tc>
        <w:tc>
          <w:tcPr>
            <w:tcW w:w="694" w:type="dxa"/>
            <w:shd w:val="clear" w:color="auto" w:fill="FFFFFF"/>
            <w:vAlign w:val="center"/>
          </w:tcPr>
          <w:p w14:paraId="20803FE9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3209C3E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0,6 %</w:t>
            </w:r>
          </w:p>
        </w:tc>
        <w:tc>
          <w:tcPr>
            <w:tcW w:w="1074" w:type="dxa"/>
            <w:shd w:val="clear" w:color="auto" w:fill="FFFFFF"/>
            <w:vAlign w:val="center"/>
          </w:tcPr>
          <w:p w14:paraId="4516E51E" w14:textId="27323001" w:rsidR="00CB6DCE" w:rsidRPr="005746D8" w:rsidRDefault="009E1A30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eastAsia="Arial"/>
                <w:sz w:val="12"/>
                <w:szCs w:val="12"/>
                <w:lang w:bidi="ru-RU"/>
              </w:rPr>
              <w:t xml:space="preserve">0,10 [-0,53, </w:t>
            </w:r>
            <w:r w:rsidR="00CB6DCE" w:rsidRPr="005746D8">
              <w:rPr>
                <w:rFonts w:eastAsia="Arial"/>
                <w:sz w:val="12"/>
                <w:szCs w:val="12"/>
                <w:lang w:bidi="ru-RU"/>
              </w:rPr>
              <w:t>0,73]</w:t>
            </w:r>
          </w:p>
        </w:tc>
        <w:tc>
          <w:tcPr>
            <w:tcW w:w="403" w:type="dxa"/>
            <w:shd w:val="clear" w:color="auto" w:fill="FFFFFF"/>
            <w:vAlign w:val="center"/>
          </w:tcPr>
          <w:p w14:paraId="1A608DA3" w14:textId="77777777" w:rsidR="00CB6DCE" w:rsidRPr="005746D8" w:rsidRDefault="00CB6DCE" w:rsidP="00CB6DCE">
            <w:pPr>
              <w:pStyle w:val="a4"/>
              <w:shd w:val="clear" w:color="auto" w:fill="auto"/>
              <w:jc w:val="center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1990</w:t>
            </w:r>
          </w:p>
        </w:tc>
        <w:tc>
          <w:tcPr>
            <w:tcW w:w="2294" w:type="dxa"/>
            <w:gridSpan w:val="2"/>
            <w:vMerge/>
            <w:shd w:val="clear" w:color="auto" w:fill="FFFFFF"/>
            <w:vAlign w:val="center"/>
          </w:tcPr>
          <w:p w14:paraId="0526629C" w14:textId="77777777" w:rsidR="00CB6DCE" w:rsidRPr="005746D8" w:rsidRDefault="00CB6DCE" w:rsidP="00CB6DCE">
            <w:pPr>
              <w:rPr>
                <w:rFonts w:ascii="Times New Roman" w:hAnsi="Times New Roman" w:cs="Times New Roman"/>
              </w:rPr>
            </w:pPr>
          </w:p>
        </w:tc>
      </w:tr>
      <w:tr w:rsidR="00CB6DCE" w:rsidRPr="005746D8" w14:paraId="0789AC99" w14:textId="77777777" w:rsidTr="008B4654">
        <w:trPr>
          <w:trHeight w:val="20"/>
          <w:jc w:val="center"/>
        </w:trPr>
        <w:tc>
          <w:tcPr>
            <w:tcW w:w="890" w:type="dxa"/>
            <w:shd w:val="clear" w:color="auto" w:fill="FFFFFF"/>
            <w:vAlign w:val="center"/>
          </w:tcPr>
          <w:p w14:paraId="53F2DED6" w14:textId="77777777" w:rsidR="00CB6DCE" w:rsidRPr="005746D8" w:rsidRDefault="00CB6DCE" w:rsidP="00CB6DCE">
            <w:pPr>
              <w:pStyle w:val="a4"/>
              <w:shd w:val="clear" w:color="auto" w:fill="auto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Valdes 1991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275B8C30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0,3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E1DDC1C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0,1429</w:t>
            </w:r>
          </w:p>
        </w:tc>
        <w:tc>
          <w:tcPr>
            <w:tcW w:w="865" w:type="dxa"/>
            <w:shd w:val="clear" w:color="auto" w:fill="FFFFFF"/>
            <w:vAlign w:val="center"/>
          </w:tcPr>
          <w:p w14:paraId="5A9213BC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24</w:t>
            </w:r>
          </w:p>
        </w:tc>
        <w:tc>
          <w:tcPr>
            <w:tcW w:w="694" w:type="dxa"/>
            <w:shd w:val="clear" w:color="auto" w:fill="FFFFFF"/>
            <w:vAlign w:val="center"/>
          </w:tcPr>
          <w:p w14:paraId="310BECFD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18F69A6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2,4 %</w:t>
            </w:r>
          </w:p>
        </w:tc>
        <w:tc>
          <w:tcPr>
            <w:tcW w:w="1074" w:type="dxa"/>
            <w:shd w:val="clear" w:color="auto" w:fill="FFFFFF"/>
            <w:vAlign w:val="center"/>
          </w:tcPr>
          <w:p w14:paraId="65D4C092" w14:textId="52AA58D4" w:rsidR="00CB6DCE" w:rsidRPr="005746D8" w:rsidRDefault="009E1A30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eastAsia="Arial"/>
                <w:sz w:val="12"/>
                <w:szCs w:val="12"/>
                <w:lang w:bidi="ru-RU"/>
              </w:rPr>
              <w:t xml:space="preserve">0,30 [0,02, </w:t>
            </w:r>
            <w:r w:rsidR="00CB6DCE" w:rsidRPr="005746D8">
              <w:rPr>
                <w:rFonts w:eastAsia="Arial"/>
                <w:sz w:val="12"/>
                <w:szCs w:val="12"/>
                <w:lang w:bidi="ru-RU"/>
              </w:rPr>
              <w:t>0,58]</w:t>
            </w:r>
          </w:p>
        </w:tc>
        <w:tc>
          <w:tcPr>
            <w:tcW w:w="403" w:type="dxa"/>
            <w:shd w:val="clear" w:color="auto" w:fill="FFFFFF"/>
            <w:vAlign w:val="center"/>
          </w:tcPr>
          <w:p w14:paraId="2DEC94E1" w14:textId="77777777" w:rsidR="00CB6DCE" w:rsidRPr="005746D8" w:rsidRDefault="00CB6DCE" w:rsidP="00CB6DCE">
            <w:pPr>
              <w:pStyle w:val="a4"/>
              <w:shd w:val="clear" w:color="auto" w:fill="auto"/>
              <w:jc w:val="center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1991</w:t>
            </w:r>
          </w:p>
        </w:tc>
        <w:tc>
          <w:tcPr>
            <w:tcW w:w="2294" w:type="dxa"/>
            <w:gridSpan w:val="2"/>
            <w:vMerge/>
            <w:shd w:val="clear" w:color="auto" w:fill="FFFFFF"/>
            <w:vAlign w:val="center"/>
          </w:tcPr>
          <w:p w14:paraId="68184E88" w14:textId="77777777" w:rsidR="00CB6DCE" w:rsidRPr="005746D8" w:rsidRDefault="00CB6DCE" w:rsidP="00CB6DCE">
            <w:pPr>
              <w:rPr>
                <w:rFonts w:ascii="Times New Roman" w:hAnsi="Times New Roman" w:cs="Times New Roman"/>
              </w:rPr>
            </w:pPr>
          </w:p>
        </w:tc>
      </w:tr>
      <w:tr w:rsidR="00CB6DCE" w:rsidRPr="005746D8" w14:paraId="338C91EB" w14:textId="77777777" w:rsidTr="008B4654">
        <w:trPr>
          <w:trHeight w:val="20"/>
          <w:jc w:val="center"/>
        </w:trPr>
        <w:tc>
          <w:tcPr>
            <w:tcW w:w="890" w:type="dxa"/>
            <w:shd w:val="clear" w:color="auto" w:fill="FFFFFF"/>
            <w:vAlign w:val="center"/>
          </w:tcPr>
          <w:p w14:paraId="47AF205B" w14:textId="77777777" w:rsidR="00CB6DCE" w:rsidRPr="005746D8" w:rsidRDefault="00CB6DCE" w:rsidP="00CB6DCE">
            <w:pPr>
              <w:pStyle w:val="a4"/>
              <w:shd w:val="clear" w:color="auto" w:fill="auto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Fotherby 1992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2479146F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0,1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411A3D7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0,102</w:t>
            </w:r>
          </w:p>
        </w:tc>
        <w:tc>
          <w:tcPr>
            <w:tcW w:w="865" w:type="dxa"/>
            <w:shd w:val="clear" w:color="auto" w:fill="FFFFFF"/>
            <w:vAlign w:val="center"/>
          </w:tcPr>
          <w:p w14:paraId="43C74DD1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18</w:t>
            </w:r>
          </w:p>
        </w:tc>
        <w:tc>
          <w:tcPr>
            <w:tcW w:w="694" w:type="dxa"/>
            <w:shd w:val="clear" w:color="auto" w:fill="FFFFFF"/>
            <w:vAlign w:val="center"/>
          </w:tcPr>
          <w:p w14:paraId="5001152E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4965FC6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3,9 %</w:t>
            </w:r>
          </w:p>
        </w:tc>
        <w:tc>
          <w:tcPr>
            <w:tcW w:w="1074" w:type="dxa"/>
            <w:shd w:val="clear" w:color="auto" w:fill="FFFFFF"/>
            <w:vAlign w:val="center"/>
          </w:tcPr>
          <w:p w14:paraId="27E51582" w14:textId="1BB3E89D" w:rsidR="00CB6DCE" w:rsidRPr="005746D8" w:rsidRDefault="009E1A30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eastAsia="Arial"/>
                <w:sz w:val="12"/>
                <w:szCs w:val="12"/>
                <w:lang w:bidi="ru-RU"/>
              </w:rPr>
              <w:t xml:space="preserve">0,10 [-0,10, </w:t>
            </w:r>
            <w:r w:rsidR="00CB6DCE" w:rsidRPr="005746D8">
              <w:rPr>
                <w:rFonts w:eastAsia="Arial"/>
                <w:sz w:val="12"/>
                <w:szCs w:val="12"/>
                <w:lang w:bidi="ru-RU"/>
              </w:rPr>
              <w:t>0,30]</w:t>
            </w:r>
          </w:p>
        </w:tc>
        <w:tc>
          <w:tcPr>
            <w:tcW w:w="403" w:type="dxa"/>
            <w:shd w:val="clear" w:color="auto" w:fill="FFFFFF"/>
            <w:vAlign w:val="center"/>
          </w:tcPr>
          <w:p w14:paraId="1A76E941" w14:textId="77777777" w:rsidR="00CB6DCE" w:rsidRPr="005746D8" w:rsidRDefault="00CB6DCE" w:rsidP="00CB6DCE">
            <w:pPr>
              <w:pStyle w:val="a4"/>
              <w:shd w:val="clear" w:color="auto" w:fill="auto"/>
              <w:jc w:val="center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1992</w:t>
            </w:r>
          </w:p>
        </w:tc>
        <w:tc>
          <w:tcPr>
            <w:tcW w:w="2294" w:type="dxa"/>
            <w:gridSpan w:val="2"/>
            <w:vMerge/>
            <w:shd w:val="clear" w:color="auto" w:fill="FFFFFF"/>
            <w:vAlign w:val="center"/>
          </w:tcPr>
          <w:p w14:paraId="5EDF31F6" w14:textId="77777777" w:rsidR="00CB6DCE" w:rsidRPr="005746D8" w:rsidRDefault="00CB6DCE" w:rsidP="00CB6DCE">
            <w:pPr>
              <w:rPr>
                <w:rFonts w:ascii="Times New Roman" w:hAnsi="Times New Roman" w:cs="Times New Roman"/>
              </w:rPr>
            </w:pPr>
          </w:p>
        </w:tc>
      </w:tr>
      <w:tr w:rsidR="00CB6DCE" w:rsidRPr="005746D8" w14:paraId="5BBCF983" w14:textId="77777777" w:rsidTr="008B4654">
        <w:trPr>
          <w:trHeight w:val="20"/>
          <w:jc w:val="center"/>
        </w:trPr>
        <w:tc>
          <w:tcPr>
            <w:tcW w:w="890" w:type="dxa"/>
            <w:shd w:val="clear" w:color="auto" w:fill="FFFFFF"/>
            <w:vAlign w:val="center"/>
          </w:tcPr>
          <w:p w14:paraId="32C6BF43" w14:textId="77777777" w:rsidR="00CB6DCE" w:rsidRPr="005746D8" w:rsidRDefault="00CB6DCE" w:rsidP="00CB6DCE">
            <w:pPr>
              <w:pStyle w:val="a4"/>
              <w:shd w:val="clear" w:color="auto" w:fill="auto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Geleijnse 1994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0DA42D7B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0,02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E718DBD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0,04</w:t>
            </w:r>
          </w:p>
        </w:tc>
        <w:tc>
          <w:tcPr>
            <w:tcW w:w="865" w:type="dxa"/>
            <w:shd w:val="clear" w:color="auto" w:fill="FFFFFF"/>
            <w:vAlign w:val="center"/>
          </w:tcPr>
          <w:p w14:paraId="1557857F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49</w:t>
            </w:r>
          </w:p>
        </w:tc>
        <w:tc>
          <w:tcPr>
            <w:tcW w:w="694" w:type="dxa"/>
            <w:shd w:val="clear" w:color="auto" w:fill="FFFFFF"/>
            <w:vAlign w:val="center"/>
          </w:tcPr>
          <w:p w14:paraId="59A91A19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75B1D6E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8,8 %</w:t>
            </w:r>
          </w:p>
        </w:tc>
        <w:tc>
          <w:tcPr>
            <w:tcW w:w="1074" w:type="dxa"/>
            <w:shd w:val="clear" w:color="auto" w:fill="FFFFFF"/>
            <w:vAlign w:val="center"/>
          </w:tcPr>
          <w:p w14:paraId="0D84D177" w14:textId="6EC784DB" w:rsidR="00CB6DCE" w:rsidRPr="005746D8" w:rsidRDefault="009E1A30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eastAsia="Arial"/>
                <w:sz w:val="12"/>
                <w:szCs w:val="12"/>
                <w:lang w:bidi="ru-RU"/>
              </w:rPr>
              <w:t xml:space="preserve">0,02 [-0,06, </w:t>
            </w:r>
            <w:r w:rsidR="00CB6DCE" w:rsidRPr="005746D8">
              <w:rPr>
                <w:rFonts w:eastAsia="Arial"/>
                <w:sz w:val="12"/>
                <w:szCs w:val="12"/>
                <w:lang w:bidi="ru-RU"/>
              </w:rPr>
              <w:t>0,10]</w:t>
            </w:r>
          </w:p>
        </w:tc>
        <w:tc>
          <w:tcPr>
            <w:tcW w:w="403" w:type="dxa"/>
            <w:shd w:val="clear" w:color="auto" w:fill="FFFFFF"/>
            <w:vAlign w:val="center"/>
          </w:tcPr>
          <w:p w14:paraId="3B64872A" w14:textId="77777777" w:rsidR="00CB6DCE" w:rsidRPr="005746D8" w:rsidRDefault="00CB6DCE" w:rsidP="00CB6DCE">
            <w:pPr>
              <w:pStyle w:val="a4"/>
              <w:shd w:val="clear" w:color="auto" w:fill="auto"/>
              <w:jc w:val="center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1994</w:t>
            </w:r>
          </w:p>
        </w:tc>
        <w:tc>
          <w:tcPr>
            <w:tcW w:w="2294" w:type="dxa"/>
            <w:gridSpan w:val="2"/>
            <w:vMerge/>
            <w:shd w:val="clear" w:color="auto" w:fill="FFFFFF"/>
            <w:vAlign w:val="center"/>
          </w:tcPr>
          <w:p w14:paraId="1AA2344C" w14:textId="77777777" w:rsidR="00CB6DCE" w:rsidRPr="005746D8" w:rsidRDefault="00CB6DCE" w:rsidP="00CB6DCE">
            <w:pPr>
              <w:rPr>
                <w:rFonts w:ascii="Times New Roman" w:hAnsi="Times New Roman" w:cs="Times New Roman"/>
              </w:rPr>
            </w:pPr>
          </w:p>
        </w:tc>
      </w:tr>
      <w:tr w:rsidR="00CB6DCE" w:rsidRPr="005746D8" w14:paraId="00C13071" w14:textId="77777777" w:rsidTr="008B4654">
        <w:trPr>
          <w:trHeight w:val="20"/>
          <w:jc w:val="center"/>
        </w:trPr>
        <w:tc>
          <w:tcPr>
            <w:tcW w:w="890" w:type="dxa"/>
            <w:shd w:val="clear" w:color="auto" w:fill="FFFFFF"/>
            <w:vAlign w:val="center"/>
          </w:tcPr>
          <w:p w14:paraId="7BBCEF60" w14:textId="77777777" w:rsidR="00CB6DCE" w:rsidRPr="005746D8" w:rsidRDefault="00CB6DCE" w:rsidP="00CB6DCE">
            <w:pPr>
              <w:pStyle w:val="a4"/>
              <w:shd w:val="clear" w:color="auto" w:fill="auto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Kawano 1998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1A383F72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0,27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AE6BEC5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0,0663</w:t>
            </w:r>
          </w:p>
        </w:tc>
        <w:tc>
          <w:tcPr>
            <w:tcW w:w="865" w:type="dxa"/>
            <w:shd w:val="clear" w:color="auto" w:fill="FFFFFF"/>
            <w:vAlign w:val="center"/>
          </w:tcPr>
          <w:p w14:paraId="01317AEA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55</w:t>
            </w:r>
          </w:p>
        </w:tc>
        <w:tc>
          <w:tcPr>
            <w:tcW w:w="694" w:type="dxa"/>
            <w:shd w:val="clear" w:color="auto" w:fill="FFFFFF"/>
            <w:vAlign w:val="center"/>
          </w:tcPr>
          <w:p w14:paraId="6245137C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F0969E5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6,3 %</w:t>
            </w:r>
          </w:p>
        </w:tc>
        <w:tc>
          <w:tcPr>
            <w:tcW w:w="1074" w:type="dxa"/>
            <w:shd w:val="clear" w:color="auto" w:fill="FFFFFF"/>
            <w:vAlign w:val="center"/>
          </w:tcPr>
          <w:p w14:paraId="77304011" w14:textId="6A2C660B" w:rsidR="00CB6DCE" w:rsidRPr="005746D8" w:rsidRDefault="009E1A30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eastAsia="Arial"/>
                <w:sz w:val="12"/>
                <w:szCs w:val="12"/>
                <w:lang w:bidi="ru-RU"/>
              </w:rPr>
              <w:t xml:space="preserve">0,27 [0,14, </w:t>
            </w:r>
            <w:r w:rsidR="00CB6DCE" w:rsidRPr="005746D8">
              <w:rPr>
                <w:rFonts w:eastAsia="Arial"/>
                <w:sz w:val="12"/>
                <w:szCs w:val="12"/>
                <w:lang w:bidi="ru-RU"/>
              </w:rPr>
              <w:t>0,40]</w:t>
            </w:r>
          </w:p>
        </w:tc>
        <w:tc>
          <w:tcPr>
            <w:tcW w:w="403" w:type="dxa"/>
            <w:shd w:val="clear" w:color="auto" w:fill="FFFFFF"/>
            <w:vAlign w:val="center"/>
          </w:tcPr>
          <w:p w14:paraId="1116D021" w14:textId="77777777" w:rsidR="00CB6DCE" w:rsidRPr="005746D8" w:rsidRDefault="00CB6DCE" w:rsidP="00CB6DCE">
            <w:pPr>
              <w:pStyle w:val="a4"/>
              <w:shd w:val="clear" w:color="auto" w:fill="auto"/>
              <w:jc w:val="center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1998</w:t>
            </w:r>
          </w:p>
        </w:tc>
        <w:tc>
          <w:tcPr>
            <w:tcW w:w="2294" w:type="dxa"/>
            <w:gridSpan w:val="2"/>
            <w:vMerge/>
            <w:shd w:val="clear" w:color="auto" w:fill="FFFFFF"/>
            <w:vAlign w:val="center"/>
          </w:tcPr>
          <w:p w14:paraId="333B3085" w14:textId="77777777" w:rsidR="00CB6DCE" w:rsidRPr="005746D8" w:rsidRDefault="00CB6DCE" w:rsidP="00CB6DCE">
            <w:pPr>
              <w:rPr>
                <w:rFonts w:ascii="Times New Roman" w:hAnsi="Times New Roman" w:cs="Times New Roman"/>
              </w:rPr>
            </w:pPr>
          </w:p>
        </w:tc>
      </w:tr>
      <w:tr w:rsidR="00CB6DCE" w:rsidRPr="005746D8" w14:paraId="3DB90B76" w14:textId="77777777" w:rsidTr="008B4654">
        <w:trPr>
          <w:trHeight w:val="20"/>
          <w:jc w:val="center"/>
        </w:trPr>
        <w:tc>
          <w:tcPr>
            <w:tcW w:w="890" w:type="dxa"/>
            <w:shd w:val="clear" w:color="auto" w:fill="FFFFFF"/>
            <w:vAlign w:val="center"/>
          </w:tcPr>
          <w:p w14:paraId="0E6C1587" w14:textId="77777777" w:rsidR="00CB6DCE" w:rsidRPr="005746D8" w:rsidRDefault="00CB6DCE" w:rsidP="00CB6DCE">
            <w:pPr>
              <w:pStyle w:val="a4"/>
              <w:shd w:val="clear" w:color="auto" w:fill="auto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He 2010a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6382918B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0,2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3165B00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0,0561</w:t>
            </w:r>
          </w:p>
        </w:tc>
        <w:tc>
          <w:tcPr>
            <w:tcW w:w="865" w:type="dxa"/>
            <w:shd w:val="clear" w:color="auto" w:fill="FFFFFF"/>
            <w:vAlign w:val="center"/>
          </w:tcPr>
          <w:p w14:paraId="2BADD489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42</w:t>
            </w:r>
          </w:p>
        </w:tc>
        <w:tc>
          <w:tcPr>
            <w:tcW w:w="694" w:type="dxa"/>
            <w:shd w:val="clear" w:color="auto" w:fill="FFFFFF"/>
            <w:vAlign w:val="center"/>
          </w:tcPr>
          <w:p w14:paraId="46BF54D3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5260050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7,2 %</w:t>
            </w:r>
          </w:p>
        </w:tc>
        <w:tc>
          <w:tcPr>
            <w:tcW w:w="1074" w:type="dxa"/>
            <w:shd w:val="clear" w:color="auto" w:fill="FFFFFF"/>
            <w:vAlign w:val="center"/>
          </w:tcPr>
          <w:p w14:paraId="0DE6D8DA" w14:textId="6003C15E" w:rsidR="00CB6DCE" w:rsidRPr="005746D8" w:rsidRDefault="009E1A30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eastAsia="Arial"/>
                <w:sz w:val="12"/>
                <w:szCs w:val="12"/>
                <w:lang w:bidi="ru-RU"/>
              </w:rPr>
              <w:t xml:space="preserve">0,20 [0,09, </w:t>
            </w:r>
            <w:r w:rsidR="00CB6DCE" w:rsidRPr="005746D8">
              <w:rPr>
                <w:rFonts w:eastAsia="Arial"/>
                <w:sz w:val="12"/>
                <w:szCs w:val="12"/>
                <w:lang w:bidi="ru-RU"/>
              </w:rPr>
              <w:t>0,31]</w:t>
            </w:r>
          </w:p>
        </w:tc>
        <w:tc>
          <w:tcPr>
            <w:tcW w:w="403" w:type="dxa"/>
            <w:shd w:val="clear" w:color="auto" w:fill="FFFFFF"/>
            <w:vAlign w:val="center"/>
          </w:tcPr>
          <w:p w14:paraId="6C19EA3A" w14:textId="77777777" w:rsidR="00CB6DCE" w:rsidRPr="005746D8" w:rsidRDefault="00CB6DCE" w:rsidP="00CB6DCE">
            <w:pPr>
              <w:pStyle w:val="a4"/>
              <w:shd w:val="clear" w:color="auto" w:fill="auto"/>
              <w:jc w:val="center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2010</w:t>
            </w:r>
          </w:p>
        </w:tc>
        <w:tc>
          <w:tcPr>
            <w:tcW w:w="2294" w:type="dxa"/>
            <w:gridSpan w:val="2"/>
            <w:vMerge/>
            <w:shd w:val="clear" w:color="auto" w:fill="FFFFFF"/>
            <w:vAlign w:val="center"/>
          </w:tcPr>
          <w:p w14:paraId="393B9467" w14:textId="77777777" w:rsidR="00CB6DCE" w:rsidRPr="005746D8" w:rsidRDefault="00CB6DCE" w:rsidP="00CB6DCE">
            <w:pPr>
              <w:rPr>
                <w:rFonts w:ascii="Times New Roman" w:hAnsi="Times New Roman" w:cs="Times New Roman"/>
              </w:rPr>
            </w:pPr>
          </w:p>
        </w:tc>
      </w:tr>
      <w:tr w:rsidR="00CB6DCE" w:rsidRPr="005746D8" w14:paraId="04012E22" w14:textId="77777777" w:rsidTr="008B4654">
        <w:trPr>
          <w:trHeight w:val="20"/>
          <w:jc w:val="center"/>
        </w:trPr>
        <w:tc>
          <w:tcPr>
            <w:tcW w:w="890" w:type="dxa"/>
            <w:shd w:val="clear" w:color="auto" w:fill="FFFFFF"/>
            <w:vAlign w:val="center"/>
          </w:tcPr>
          <w:p w14:paraId="7EF971C0" w14:textId="77777777" w:rsidR="00CB6DCE" w:rsidRPr="005746D8" w:rsidRDefault="00CB6DCE" w:rsidP="00CB6DCE">
            <w:pPr>
              <w:pStyle w:val="a4"/>
              <w:shd w:val="clear" w:color="auto" w:fill="auto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He 2010b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428DC252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3648919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0,0663</w:t>
            </w:r>
          </w:p>
        </w:tc>
        <w:tc>
          <w:tcPr>
            <w:tcW w:w="865" w:type="dxa"/>
            <w:shd w:val="clear" w:color="auto" w:fill="FFFFFF"/>
            <w:vAlign w:val="center"/>
          </w:tcPr>
          <w:p w14:paraId="52EC5E98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42</w:t>
            </w:r>
          </w:p>
        </w:tc>
        <w:tc>
          <w:tcPr>
            <w:tcW w:w="694" w:type="dxa"/>
            <w:shd w:val="clear" w:color="auto" w:fill="FFFFFF"/>
            <w:vAlign w:val="center"/>
          </w:tcPr>
          <w:p w14:paraId="50F5D73E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24F4031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6,3 %</w:t>
            </w:r>
          </w:p>
        </w:tc>
        <w:tc>
          <w:tcPr>
            <w:tcW w:w="1074" w:type="dxa"/>
            <w:shd w:val="clear" w:color="auto" w:fill="FFFFFF"/>
            <w:vAlign w:val="center"/>
          </w:tcPr>
          <w:p w14:paraId="355E4309" w14:textId="6ED88AC0" w:rsidR="00CB6DCE" w:rsidRPr="005746D8" w:rsidRDefault="009E1A30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eastAsia="Arial"/>
                <w:sz w:val="12"/>
                <w:szCs w:val="12"/>
                <w:lang w:bidi="ru-RU"/>
              </w:rPr>
              <w:t xml:space="preserve">0,00 [-0,13, </w:t>
            </w:r>
            <w:r w:rsidR="00CB6DCE" w:rsidRPr="005746D8">
              <w:rPr>
                <w:rFonts w:eastAsia="Arial"/>
                <w:sz w:val="12"/>
                <w:szCs w:val="12"/>
                <w:lang w:bidi="ru-RU"/>
              </w:rPr>
              <w:t>0,13]</w:t>
            </w:r>
          </w:p>
        </w:tc>
        <w:tc>
          <w:tcPr>
            <w:tcW w:w="403" w:type="dxa"/>
            <w:shd w:val="clear" w:color="auto" w:fill="FFFFFF"/>
            <w:vAlign w:val="center"/>
          </w:tcPr>
          <w:p w14:paraId="7C3E82B1" w14:textId="77777777" w:rsidR="00CB6DCE" w:rsidRPr="005746D8" w:rsidRDefault="00CB6DCE" w:rsidP="00CB6DCE">
            <w:pPr>
              <w:pStyle w:val="a4"/>
              <w:shd w:val="clear" w:color="auto" w:fill="auto"/>
              <w:jc w:val="center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2010</w:t>
            </w:r>
          </w:p>
        </w:tc>
        <w:tc>
          <w:tcPr>
            <w:tcW w:w="2294" w:type="dxa"/>
            <w:gridSpan w:val="2"/>
            <w:vMerge/>
            <w:shd w:val="clear" w:color="auto" w:fill="FFFFFF"/>
            <w:vAlign w:val="center"/>
          </w:tcPr>
          <w:p w14:paraId="0528A9A7" w14:textId="77777777" w:rsidR="00CB6DCE" w:rsidRPr="005746D8" w:rsidRDefault="00CB6DCE" w:rsidP="00CB6DCE">
            <w:pPr>
              <w:rPr>
                <w:rFonts w:ascii="Times New Roman" w:hAnsi="Times New Roman" w:cs="Times New Roman"/>
              </w:rPr>
            </w:pPr>
          </w:p>
        </w:tc>
      </w:tr>
      <w:tr w:rsidR="00CB6DCE" w:rsidRPr="005746D8" w14:paraId="300067FB" w14:textId="77777777" w:rsidTr="008B4654">
        <w:trPr>
          <w:trHeight w:val="20"/>
          <w:jc w:val="center"/>
        </w:trPr>
        <w:tc>
          <w:tcPr>
            <w:tcW w:w="890" w:type="dxa"/>
            <w:shd w:val="clear" w:color="auto" w:fill="FFFFFF"/>
            <w:vAlign w:val="center"/>
          </w:tcPr>
          <w:p w14:paraId="3C538640" w14:textId="77777777" w:rsidR="00CB6DCE" w:rsidRPr="005746D8" w:rsidRDefault="00CB6DCE" w:rsidP="00CB6DCE">
            <w:pPr>
              <w:pStyle w:val="a4"/>
              <w:shd w:val="clear" w:color="auto" w:fill="auto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Yusuf 2012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6B520C0E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0,1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5A567E0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0,0255</w:t>
            </w:r>
          </w:p>
        </w:tc>
        <w:tc>
          <w:tcPr>
            <w:tcW w:w="865" w:type="dxa"/>
            <w:shd w:val="clear" w:color="auto" w:fill="FFFFFF"/>
            <w:vAlign w:val="center"/>
          </w:tcPr>
          <w:p w14:paraId="758EE0B3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518</w:t>
            </w:r>
          </w:p>
        </w:tc>
        <w:tc>
          <w:tcPr>
            <w:tcW w:w="694" w:type="dxa"/>
            <w:shd w:val="clear" w:color="auto" w:fill="FFFFFF"/>
            <w:vAlign w:val="center"/>
          </w:tcPr>
          <w:p w14:paraId="054F3B8D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BAC41E6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10,2 %</w:t>
            </w:r>
          </w:p>
        </w:tc>
        <w:tc>
          <w:tcPr>
            <w:tcW w:w="1074" w:type="dxa"/>
            <w:shd w:val="clear" w:color="auto" w:fill="FFFFFF"/>
            <w:vAlign w:val="center"/>
          </w:tcPr>
          <w:p w14:paraId="2A68FECE" w14:textId="53459D7D" w:rsidR="00CB6DCE" w:rsidRPr="005746D8" w:rsidRDefault="009E1A30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eastAsia="Arial"/>
                <w:sz w:val="12"/>
                <w:szCs w:val="12"/>
                <w:lang w:bidi="ru-RU"/>
              </w:rPr>
              <w:t xml:space="preserve">0,10 [0,05, </w:t>
            </w:r>
            <w:r w:rsidR="00CB6DCE" w:rsidRPr="005746D8">
              <w:rPr>
                <w:rFonts w:eastAsia="Arial"/>
                <w:sz w:val="12"/>
                <w:szCs w:val="12"/>
                <w:lang w:bidi="ru-RU"/>
              </w:rPr>
              <w:t>0,15]</w:t>
            </w:r>
          </w:p>
        </w:tc>
        <w:tc>
          <w:tcPr>
            <w:tcW w:w="403" w:type="dxa"/>
            <w:shd w:val="clear" w:color="auto" w:fill="FFFFFF"/>
            <w:vAlign w:val="center"/>
          </w:tcPr>
          <w:p w14:paraId="1903EE0B" w14:textId="77777777" w:rsidR="00CB6DCE" w:rsidRPr="005746D8" w:rsidRDefault="00CB6DCE" w:rsidP="00CB6DCE">
            <w:pPr>
              <w:pStyle w:val="a4"/>
              <w:shd w:val="clear" w:color="auto" w:fill="auto"/>
              <w:jc w:val="center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2012</w:t>
            </w:r>
          </w:p>
        </w:tc>
        <w:tc>
          <w:tcPr>
            <w:tcW w:w="2294" w:type="dxa"/>
            <w:gridSpan w:val="2"/>
            <w:vMerge/>
            <w:shd w:val="clear" w:color="auto" w:fill="FFFFFF"/>
            <w:vAlign w:val="center"/>
          </w:tcPr>
          <w:p w14:paraId="46CFE13B" w14:textId="77777777" w:rsidR="00CB6DCE" w:rsidRPr="005746D8" w:rsidRDefault="00CB6DCE" w:rsidP="00CB6DCE">
            <w:pPr>
              <w:rPr>
                <w:rFonts w:ascii="Times New Roman" w:hAnsi="Times New Roman" w:cs="Times New Roman"/>
              </w:rPr>
            </w:pPr>
          </w:p>
        </w:tc>
      </w:tr>
      <w:tr w:rsidR="00CB6DCE" w:rsidRPr="005746D8" w14:paraId="1C33C309" w14:textId="77777777" w:rsidTr="008B4654">
        <w:trPr>
          <w:trHeight w:val="20"/>
          <w:jc w:val="center"/>
        </w:trPr>
        <w:tc>
          <w:tcPr>
            <w:tcW w:w="890" w:type="dxa"/>
            <w:shd w:val="clear" w:color="auto" w:fill="FFFFFF"/>
            <w:vAlign w:val="center"/>
          </w:tcPr>
          <w:p w14:paraId="1AA1CFF8" w14:textId="77777777" w:rsidR="00CB6DCE" w:rsidRPr="005746D8" w:rsidRDefault="00CB6DCE" w:rsidP="00CB6DCE">
            <w:pPr>
              <w:pStyle w:val="a4"/>
              <w:shd w:val="clear" w:color="auto" w:fill="auto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Graham 2014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4CB41105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0,1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2FDC1F0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0,0306</w:t>
            </w:r>
          </w:p>
        </w:tc>
        <w:tc>
          <w:tcPr>
            <w:tcW w:w="865" w:type="dxa"/>
            <w:shd w:val="clear" w:color="auto" w:fill="FFFFFF"/>
            <w:vAlign w:val="center"/>
          </w:tcPr>
          <w:p w14:paraId="4C05D4DA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40</w:t>
            </w:r>
          </w:p>
        </w:tc>
        <w:tc>
          <w:tcPr>
            <w:tcW w:w="694" w:type="dxa"/>
            <w:shd w:val="clear" w:color="auto" w:fill="FFFFFF"/>
            <w:vAlign w:val="center"/>
          </w:tcPr>
          <w:p w14:paraId="16C37FAC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505A01B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9,7 %</w:t>
            </w:r>
          </w:p>
        </w:tc>
        <w:tc>
          <w:tcPr>
            <w:tcW w:w="1074" w:type="dxa"/>
            <w:shd w:val="clear" w:color="auto" w:fill="FFFFFF"/>
            <w:vAlign w:val="center"/>
          </w:tcPr>
          <w:p w14:paraId="23DC159C" w14:textId="487A4E4F" w:rsidR="00CB6DCE" w:rsidRPr="005746D8" w:rsidRDefault="009E1A30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eastAsia="Arial"/>
                <w:sz w:val="12"/>
                <w:szCs w:val="12"/>
                <w:lang w:bidi="ru-RU"/>
              </w:rPr>
              <w:t xml:space="preserve">0,10 [0,04, </w:t>
            </w:r>
            <w:r w:rsidR="00CB6DCE" w:rsidRPr="005746D8">
              <w:rPr>
                <w:rFonts w:eastAsia="Arial"/>
                <w:sz w:val="12"/>
                <w:szCs w:val="12"/>
                <w:lang w:bidi="ru-RU"/>
              </w:rPr>
              <w:t>0,16]</w:t>
            </w:r>
          </w:p>
        </w:tc>
        <w:tc>
          <w:tcPr>
            <w:tcW w:w="403" w:type="dxa"/>
            <w:shd w:val="clear" w:color="auto" w:fill="FFFFFF"/>
            <w:vAlign w:val="center"/>
          </w:tcPr>
          <w:p w14:paraId="4D35C76E" w14:textId="77777777" w:rsidR="00CB6DCE" w:rsidRPr="005746D8" w:rsidRDefault="00CB6DCE" w:rsidP="00CB6DCE">
            <w:pPr>
              <w:pStyle w:val="a4"/>
              <w:shd w:val="clear" w:color="auto" w:fill="auto"/>
              <w:jc w:val="center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2014</w:t>
            </w:r>
          </w:p>
        </w:tc>
        <w:tc>
          <w:tcPr>
            <w:tcW w:w="2294" w:type="dxa"/>
            <w:gridSpan w:val="2"/>
            <w:vMerge/>
            <w:shd w:val="clear" w:color="auto" w:fill="FFFFFF"/>
            <w:vAlign w:val="center"/>
          </w:tcPr>
          <w:p w14:paraId="2330A4EC" w14:textId="77777777" w:rsidR="00CB6DCE" w:rsidRPr="005746D8" w:rsidRDefault="00CB6DCE" w:rsidP="00CB6DCE">
            <w:pPr>
              <w:rPr>
                <w:rFonts w:ascii="Times New Roman" w:hAnsi="Times New Roman" w:cs="Times New Roman"/>
              </w:rPr>
            </w:pPr>
          </w:p>
        </w:tc>
      </w:tr>
      <w:tr w:rsidR="00CB6DCE" w:rsidRPr="005746D8" w14:paraId="1AD500A2" w14:textId="77777777" w:rsidTr="008B4654">
        <w:trPr>
          <w:trHeight w:val="20"/>
          <w:jc w:val="center"/>
        </w:trPr>
        <w:tc>
          <w:tcPr>
            <w:tcW w:w="890" w:type="dxa"/>
            <w:shd w:val="clear" w:color="auto" w:fill="FFFFFF"/>
            <w:vAlign w:val="center"/>
          </w:tcPr>
          <w:p w14:paraId="08CDE6D2" w14:textId="77777777" w:rsidR="00CB6DCE" w:rsidRPr="005746D8" w:rsidRDefault="00CB6DCE" w:rsidP="00CB6DCE">
            <w:pPr>
              <w:pStyle w:val="a4"/>
              <w:shd w:val="clear" w:color="auto" w:fill="auto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Gijsbers 2015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5E1CC2C1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0,12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068565C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0,0714</w:t>
            </w:r>
          </w:p>
        </w:tc>
        <w:tc>
          <w:tcPr>
            <w:tcW w:w="865" w:type="dxa"/>
            <w:shd w:val="clear" w:color="auto" w:fill="FFFFFF"/>
            <w:vAlign w:val="center"/>
          </w:tcPr>
          <w:p w14:paraId="0DC5BEA6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36</w:t>
            </w:r>
          </w:p>
        </w:tc>
        <w:tc>
          <w:tcPr>
            <w:tcW w:w="694" w:type="dxa"/>
            <w:shd w:val="clear" w:color="auto" w:fill="FFFFFF"/>
            <w:vAlign w:val="center"/>
          </w:tcPr>
          <w:p w14:paraId="762F94C2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A6AC7FF" w14:textId="77777777" w:rsidR="00CB6DCE" w:rsidRPr="005746D8" w:rsidRDefault="00CB6DCE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5,9 %</w:t>
            </w:r>
          </w:p>
        </w:tc>
        <w:tc>
          <w:tcPr>
            <w:tcW w:w="1074" w:type="dxa"/>
            <w:shd w:val="clear" w:color="auto" w:fill="FFFFFF"/>
            <w:vAlign w:val="center"/>
          </w:tcPr>
          <w:p w14:paraId="0D873C4F" w14:textId="5D82821D" w:rsidR="00CB6DCE" w:rsidRPr="005746D8" w:rsidRDefault="009E1A30" w:rsidP="00CB6DCE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eastAsia="Arial"/>
                <w:sz w:val="12"/>
                <w:szCs w:val="12"/>
                <w:lang w:bidi="ru-RU"/>
              </w:rPr>
              <w:t xml:space="preserve">0,12 [-0,02, </w:t>
            </w:r>
            <w:r w:rsidR="00CB6DCE" w:rsidRPr="005746D8">
              <w:rPr>
                <w:rFonts w:eastAsia="Arial"/>
                <w:sz w:val="12"/>
                <w:szCs w:val="12"/>
                <w:lang w:bidi="ru-RU"/>
              </w:rPr>
              <w:t>0,26]</w:t>
            </w:r>
          </w:p>
        </w:tc>
        <w:tc>
          <w:tcPr>
            <w:tcW w:w="403" w:type="dxa"/>
            <w:shd w:val="clear" w:color="auto" w:fill="FFFFFF"/>
            <w:vAlign w:val="center"/>
          </w:tcPr>
          <w:p w14:paraId="18215ECB" w14:textId="77777777" w:rsidR="00CB6DCE" w:rsidRPr="005746D8" w:rsidRDefault="00CB6DCE" w:rsidP="00CB6DCE">
            <w:pPr>
              <w:pStyle w:val="a4"/>
              <w:shd w:val="clear" w:color="auto" w:fill="auto"/>
              <w:jc w:val="center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2015</w:t>
            </w:r>
          </w:p>
        </w:tc>
        <w:tc>
          <w:tcPr>
            <w:tcW w:w="2294" w:type="dxa"/>
            <w:gridSpan w:val="2"/>
            <w:vMerge/>
            <w:shd w:val="clear" w:color="auto" w:fill="FFFFFF"/>
            <w:vAlign w:val="center"/>
          </w:tcPr>
          <w:p w14:paraId="533E5F25" w14:textId="77777777" w:rsidR="00CB6DCE" w:rsidRPr="005746D8" w:rsidRDefault="00CB6DCE" w:rsidP="00CB6DCE">
            <w:pPr>
              <w:rPr>
                <w:rFonts w:ascii="Times New Roman" w:hAnsi="Times New Roman" w:cs="Times New Roman"/>
              </w:rPr>
            </w:pPr>
          </w:p>
        </w:tc>
      </w:tr>
      <w:tr w:rsidR="00CB6DCE" w:rsidRPr="005746D8" w14:paraId="33824136" w14:textId="77777777" w:rsidTr="008B4654">
        <w:trPr>
          <w:trHeight w:val="20"/>
          <w:jc w:val="center"/>
        </w:trPr>
        <w:tc>
          <w:tcPr>
            <w:tcW w:w="1315" w:type="dxa"/>
            <w:gridSpan w:val="2"/>
            <w:shd w:val="clear" w:color="auto" w:fill="FFFFFF"/>
            <w:vAlign w:val="center"/>
          </w:tcPr>
          <w:p w14:paraId="788619CB" w14:textId="77777777" w:rsidR="00CB6DCE" w:rsidRPr="005746D8" w:rsidRDefault="00CB6DCE" w:rsidP="00CB6DC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B9883DF" w14:textId="77777777" w:rsidR="00CB6DCE" w:rsidRPr="005746D8" w:rsidRDefault="00CB6DCE" w:rsidP="00CB6DCE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507D70E" w14:textId="77777777" w:rsidR="00CB6DCE" w:rsidRPr="005746D8" w:rsidRDefault="00CB6DCE" w:rsidP="00CB6DCE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5" w:type="dxa"/>
            <w:shd w:val="clear" w:color="auto" w:fill="FFFFFF"/>
            <w:vAlign w:val="center"/>
          </w:tcPr>
          <w:p w14:paraId="08D21426" w14:textId="77777777" w:rsidR="00CB6DCE" w:rsidRPr="005746D8" w:rsidRDefault="00CB6DCE" w:rsidP="00CB6DCE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4" w:type="dxa"/>
            <w:shd w:val="clear" w:color="auto" w:fill="FFFFFF"/>
            <w:vAlign w:val="center"/>
          </w:tcPr>
          <w:p w14:paraId="7E5BA408" w14:textId="77777777" w:rsidR="00CB6DCE" w:rsidRPr="005746D8" w:rsidRDefault="00CB6DCE" w:rsidP="00CB6DCE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CB0C9E2" w14:textId="77777777" w:rsidR="00CB6DCE" w:rsidRPr="005746D8" w:rsidRDefault="00CB6DCE" w:rsidP="00CB6DCE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74" w:type="dxa"/>
            <w:shd w:val="clear" w:color="auto" w:fill="FFFFFF"/>
            <w:vAlign w:val="center"/>
          </w:tcPr>
          <w:p w14:paraId="453DAA0F" w14:textId="77777777" w:rsidR="00CB6DCE" w:rsidRPr="005746D8" w:rsidRDefault="00CB6DCE" w:rsidP="00CB6DCE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shd w:val="clear" w:color="auto" w:fill="FFFFFF"/>
            <w:vAlign w:val="center"/>
          </w:tcPr>
          <w:p w14:paraId="69B1DBCF" w14:textId="77777777" w:rsidR="00CB6DCE" w:rsidRPr="005746D8" w:rsidRDefault="00CB6DCE" w:rsidP="00CB6D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94" w:type="dxa"/>
            <w:gridSpan w:val="2"/>
            <w:vMerge/>
            <w:shd w:val="clear" w:color="auto" w:fill="FFFFFF"/>
            <w:vAlign w:val="center"/>
          </w:tcPr>
          <w:p w14:paraId="674A96A6" w14:textId="77777777" w:rsidR="00CB6DCE" w:rsidRPr="005746D8" w:rsidRDefault="00CB6DCE" w:rsidP="00CB6DC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B6DCE" w:rsidRPr="005746D8" w14:paraId="6F2D2329" w14:textId="77777777" w:rsidTr="008B4654">
        <w:trPr>
          <w:trHeight w:val="20"/>
          <w:jc w:val="center"/>
        </w:trPr>
        <w:tc>
          <w:tcPr>
            <w:tcW w:w="1315" w:type="dxa"/>
            <w:gridSpan w:val="2"/>
            <w:shd w:val="clear" w:color="auto" w:fill="FFFFFF"/>
            <w:vAlign w:val="center"/>
          </w:tcPr>
          <w:p w14:paraId="270C8577" w14:textId="77777777" w:rsidR="00CB6DCE" w:rsidRPr="005746D8" w:rsidRDefault="00CB6DCE" w:rsidP="00CB6DCE">
            <w:pPr>
              <w:pStyle w:val="a4"/>
              <w:shd w:val="clear" w:color="auto" w:fill="auto"/>
              <w:rPr>
                <w:sz w:val="12"/>
                <w:szCs w:val="12"/>
              </w:rPr>
            </w:pPr>
            <w:r w:rsidRPr="005746D8">
              <w:rPr>
                <w:rFonts w:eastAsia="Arial"/>
                <w:b/>
                <w:color w:val="323232"/>
                <w:sz w:val="12"/>
                <w:szCs w:val="12"/>
                <w:lang w:bidi="ru-RU"/>
              </w:rPr>
              <w:t>Всего (95 % ДИ)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668FFB2" w14:textId="77777777" w:rsidR="00CB6DCE" w:rsidRPr="005746D8" w:rsidRDefault="00CB6DCE" w:rsidP="00CB6DC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52624DC" w14:textId="77777777" w:rsidR="00CB6DCE" w:rsidRPr="005746D8" w:rsidRDefault="00CB6DCE" w:rsidP="00CB6DC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5" w:type="dxa"/>
            <w:shd w:val="clear" w:color="auto" w:fill="FFFFFF"/>
            <w:vAlign w:val="center"/>
          </w:tcPr>
          <w:p w14:paraId="4360D38E" w14:textId="77777777" w:rsidR="00CB6DCE" w:rsidRPr="005746D8" w:rsidRDefault="00CB6DCE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b/>
                <w:color w:val="323232"/>
                <w:sz w:val="12"/>
                <w:szCs w:val="12"/>
                <w:lang w:bidi="ru-RU"/>
              </w:rPr>
              <w:t>1127</w:t>
            </w:r>
          </w:p>
        </w:tc>
        <w:tc>
          <w:tcPr>
            <w:tcW w:w="694" w:type="dxa"/>
            <w:shd w:val="clear" w:color="auto" w:fill="FFFFFF"/>
            <w:vAlign w:val="center"/>
          </w:tcPr>
          <w:p w14:paraId="74A0BAEF" w14:textId="77777777" w:rsidR="00CB6DCE" w:rsidRPr="005746D8" w:rsidRDefault="00CB6DCE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b/>
                <w:color w:val="323232"/>
                <w:sz w:val="12"/>
                <w:szCs w:val="12"/>
                <w:lang w:bidi="ru-RU"/>
              </w:rPr>
              <w:t>89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530668C" w14:textId="77777777" w:rsidR="00CB6DCE" w:rsidRPr="009E1A30" w:rsidRDefault="00CB6DCE" w:rsidP="004E4F37">
            <w:pPr>
              <w:pStyle w:val="a4"/>
              <w:shd w:val="clear" w:color="auto" w:fill="auto"/>
              <w:jc w:val="right"/>
              <w:rPr>
                <w:b/>
                <w:sz w:val="12"/>
                <w:szCs w:val="12"/>
              </w:rPr>
            </w:pPr>
            <w:r w:rsidRPr="009E1A30">
              <w:rPr>
                <w:rFonts w:eastAsia="Arial"/>
                <w:b/>
                <w:color w:val="323232"/>
                <w:sz w:val="12"/>
                <w:szCs w:val="12"/>
                <w:lang w:bidi="ru-RU"/>
              </w:rPr>
              <w:t>100,0 %</w:t>
            </w:r>
          </w:p>
        </w:tc>
        <w:tc>
          <w:tcPr>
            <w:tcW w:w="1074" w:type="dxa"/>
            <w:shd w:val="clear" w:color="auto" w:fill="FFFFFF"/>
            <w:vAlign w:val="center"/>
          </w:tcPr>
          <w:p w14:paraId="3CDAEF49" w14:textId="48425C07" w:rsidR="00CB6DCE" w:rsidRPr="005746D8" w:rsidRDefault="009E1A30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eastAsia="Arial"/>
                <w:b/>
                <w:color w:val="323232"/>
                <w:sz w:val="12"/>
                <w:szCs w:val="12"/>
                <w:lang w:bidi="ru-RU"/>
              </w:rPr>
              <w:t xml:space="preserve">0,14 [0,09, </w:t>
            </w:r>
            <w:r w:rsidR="00CB6DCE" w:rsidRPr="005746D8">
              <w:rPr>
                <w:rFonts w:eastAsia="Arial"/>
                <w:b/>
                <w:color w:val="323232"/>
                <w:sz w:val="12"/>
                <w:szCs w:val="12"/>
                <w:lang w:bidi="ru-RU"/>
              </w:rPr>
              <w:t>0,19]</w:t>
            </w:r>
          </w:p>
        </w:tc>
        <w:tc>
          <w:tcPr>
            <w:tcW w:w="403" w:type="dxa"/>
            <w:shd w:val="clear" w:color="auto" w:fill="FFFFFF"/>
            <w:vAlign w:val="center"/>
          </w:tcPr>
          <w:p w14:paraId="361AA8F9" w14:textId="77777777" w:rsidR="00CB6DCE" w:rsidRPr="005746D8" w:rsidRDefault="00CB6DCE" w:rsidP="00CB6DC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94" w:type="dxa"/>
            <w:gridSpan w:val="2"/>
            <w:vMerge/>
            <w:shd w:val="clear" w:color="auto" w:fill="FFFFFF"/>
            <w:vAlign w:val="center"/>
          </w:tcPr>
          <w:p w14:paraId="37D1300D" w14:textId="77777777" w:rsidR="00CB6DCE" w:rsidRPr="005746D8" w:rsidRDefault="00CB6DCE" w:rsidP="00CB6DCE">
            <w:pPr>
              <w:rPr>
                <w:rFonts w:ascii="Times New Roman" w:hAnsi="Times New Roman" w:cs="Times New Roman"/>
              </w:rPr>
            </w:pPr>
          </w:p>
        </w:tc>
      </w:tr>
      <w:tr w:rsidR="00CB6DCE" w:rsidRPr="005746D8" w14:paraId="2F937B99" w14:textId="77777777" w:rsidTr="008B4654">
        <w:trPr>
          <w:trHeight w:val="20"/>
          <w:jc w:val="center"/>
        </w:trPr>
        <w:tc>
          <w:tcPr>
            <w:tcW w:w="4717" w:type="dxa"/>
            <w:gridSpan w:val="6"/>
            <w:vMerge w:val="restart"/>
            <w:shd w:val="clear" w:color="auto" w:fill="FFFFFF"/>
          </w:tcPr>
          <w:p w14:paraId="31AABDD4" w14:textId="77777777" w:rsidR="00CB6DCE" w:rsidRPr="005746D8" w:rsidRDefault="00CB6DCE" w:rsidP="00CB6DCE">
            <w:pPr>
              <w:pStyle w:val="a4"/>
              <w:shd w:val="clear" w:color="auto" w:fill="auto"/>
              <w:rPr>
                <w:sz w:val="12"/>
                <w:szCs w:val="12"/>
                <w:lang w:val="it-IT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Неоднородность: Тау</w:t>
            </w:r>
            <w:r w:rsidRPr="005746D8">
              <w:rPr>
                <w:rFonts w:eastAsia="Arial"/>
                <w:sz w:val="12"/>
                <w:szCs w:val="12"/>
                <w:vertAlign w:val="superscript"/>
                <w:lang w:bidi="ru-RU"/>
              </w:rPr>
              <w:t>2</w:t>
            </w:r>
            <w:r w:rsidRPr="005746D8">
              <w:rPr>
                <w:rFonts w:eastAsia="Arial"/>
                <w:sz w:val="12"/>
                <w:szCs w:val="12"/>
                <w:lang w:bidi="ru-RU"/>
              </w:rPr>
              <w:t xml:space="preserve"> = 0,01; Хи</w:t>
            </w:r>
            <w:r w:rsidRPr="005746D8">
              <w:rPr>
                <w:rFonts w:eastAsia="Arial"/>
                <w:sz w:val="12"/>
                <w:szCs w:val="12"/>
                <w:vertAlign w:val="superscript"/>
                <w:lang w:bidi="ru-RU"/>
              </w:rPr>
              <w:t>2</w:t>
            </w:r>
            <w:r w:rsidRPr="005746D8">
              <w:rPr>
                <w:rFonts w:eastAsia="Arial"/>
                <w:sz w:val="12"/>
                <w:szCs w:val="12"/>
                <w:lang w:bidi="ru-RU"/>
              </w:rPr>
              <w:t xml:space="preserve"> = 46,91</w:t>
            </w:r>
            <w:r w:rsidRPr="005746D8">
              <w:rPr>
                <w:rFonts w:eastAsia="Arial"/>
                <w:color w:val="323232"/>
                <w:sz w:val="12"/>
                <w:szCs w:val="12"/>
                <w:lang w:bidi="ru-RU"/>
              </w:rPr>
              <w:t xml:space="preserve">, </w:t>
            </w:r>
            <w:r w:rsidRPr="005746D8">
              <w:rPr>
                <w:rFonts w:eastAsia="Arial"/>
                <w:sz w:val="12"/>
                <w:szCs w:val="12"/>
                <w:lang w:bidi="ru-RU"/>
              </w:rPr>
              <w:t>df = 20 (P = 0,0006); I</w:t>
            </w:r>
            <w:r w:rsidRPr="005746D8">
              <w:rPr>
                <w:rFonts w:eastAsia="Arial"/>
                <w:sz w:val="12"/>
                <w:szCs w:val="12"/>
                <w:vertAlign w:val="superscript"/>
                <w:lang w:bidi="ru-RU"/>
              </w:rPr>
              <w:t>2</w:t>
            </w:r>
            <w:r w:rsidRPr="005746D8">
              <w:rPr>
                <w:rFonts w:eastAsia="Arial"/>
                <w:sz w:val="12"/>
                <w:szCs w:val="12"/>
                <w:lang w:bidi="ru-RU"/>
              </w:rPr>
              <w:t xml:space="preserve"> = 57 %</w:t>
            </w:r>
          </w:p>
          <w:p w14:paraId="7E413113" w14:textId="77777777" w:rsidR="00CB6DCE" w:rsidRPr="005746D8" w:rsidRDefault="00CB6DCE" w:rsidP="00CB6DCE">
            <w:pPr>
              <w:pStyle w:val="a4"/>
              <w:shd w:val="clear" w:color="auto" w:fill="auto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Тест на общий эффект: Z = 5,61 (P &lt; 0,00001)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604958C" w14:textId="77777777" w:rsidR="00CB6DCE" w:rsidRPr="005746D8" w:rsidRDefault="00CB6DCE" w:rsidP="00CB6DC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74" w:type="dxa"/>
            <w:shd w:val="clear" w:color="auto" w:fill="FFFFFF"/>
            <w:vAlign w:val="center"/>
          </w:tcPr>
          <w:p w14:paraId="18E9E837" w14:textId="77777777" w:rsidR="00CB6DCE" w:rsidRPr="005746D8" w:rsidRDefault="00CB6DCE" w:rsidP="00CB6DC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shd w:val="clear" w:color="auto" w:fill="FFFFFF"/>
            <w:vAlign w:val="center"/>
          </w:tcPr>
          <w:p w14:paraId="607E3CFA" w14:textId="77777777" w:rsidR="00CB6DCE" w:rsidRPr="005746D8" w:rsidRDefault="00CB6DCE" w:rsidP="00CB6DC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94" w:type="dxa"/>
            <w:gridSpan w:val="2"/>
            <w:vMerge/>
            <w:shd w:val="clear" w:color="auto" w:fill="FFFFFF"/>
            <w:vAlign w:val="center"/>
          </w:tcPr>
          <w:p w14:paraId="65F62918" w14:textId="77777777" w:rsidR="00CB6DCE" w:rsidRPr="005746D8" w:rsidRDefault="00CB6DCE" w:rsidP="00CB6DCE">
            <w:pPr>
              <w:rPr>
                <w:rFonts w:ascii="Times New Roman" w:hAnsi="Times New Roman" w:cs="Times New Roman"/>
              </w:rPr>
            </w:pPr>
          </w:p>
        </w:tc>
      </w:tr>
      <w:tr w:rsidR="000137CE" w:rsidRPr="005746D8" w14:paraId="6FFF654C" w14:textId="77777777" w:rsidTr="008B4654">
        <w:trPr>
          <w:trHeight w:val="20"/>
          <w:jc w:val="center"/>
        </w:trPr>
        <w:tc>
          <w:tcPr>
            <w:tcW w:w="4717" w:type="dxa"/>
            <w:gridSpan w:val="6"/>
            <w:vMerge/>
            <w:shd w:val="clear" w:color="auto" w:fill="FFFFFF"/>
            <w:vAlign w:val="center"/>
          </w:tcPr>
          <w:p w14:paraId="47F97C6A" w14:textId="77777777" w:rsidR="000137CE" w:rsidRPr="005746D8" w:rsidRDefault="000137CE" w:rsidP="00CB6D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926D48F" w14:textId="77777777" w:rsidR="000137CE" w:rsidRPr="005746D8" w:rsidRDefault="000137CE" w:rsidP="00CB6DC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74" w:type="dxa"/>
            <w:shd w:val="clear" w:color="auto" w:fill="FFFFFF"/>
            <w:vAlign w:val="center"/>
          </w:tcPr>
          <w:p w14:paraId="71B55AEC" w14:textId="77777777" w:rsidR="000137CE" w:rsidRPr="005746D8" w:rsidRDefault="000137CE" w:rsidP="00CB6DC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3" w:type="dxa"/>
            <w:shd w:val="clear" w:color="auto" w:fill="FFFFFF"/>
            <w:vAlign w:val="center"/>
          </w:tcPr>
          <w:p w14:paraId="556DFBEE" w14:textId="77777777" w:rsidR="000137CE" w:rsidRPr="005746D8" w:rsidRDefault="000137CE" w:rsidP="00CB6DC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  <w:vAlign w:val="center"/>
          </w:tcPr>
          <w:p w14:paraId="7766BE63" w14:textId="77777777" w:rsidR="000137CE" w:rsidRPr="005746D8" w:rsidRDefault="004F67ED" w:rsidP="00CB6DCE">
            <w:pPr>
              <w:pStyle w:val="a4"/>
              <w:shd w:val="clear" w:color="auto" w:fill="auto"/>
              <w:ind w:right="102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color w:val="323232"/>
                <w:sz w:val="12"/>
                <w:szCs w:val="12"/>
                <w:lang w:bidi="ru-RU"/>
              </w:rPr>
              <w:t>Контроль</w:t>
            </w:r>
          </w:p>
        </w:tc>
        <w:tc>
          <w:tcPr>
            <w:tcW w:w="1243" w:type="dxa"/>
            <w:shd w:val="clear" w:color="auto" w:fill="FFFFFF"/>
            <w:vAlign w:val="center"/>
          </w:tcPr>
          <w:p w14:paraId="3BA2CF81" w14:textId="77777777" w:rsidR="000137CE" w:rsidRPr="005746D8" w:rsidRDefault="004F67ED" w:rsidP="00CB6DCE">
            <w:pPr>
              <w:pStyle w:val="a4"/>
              <w:shd w:val="clear" w:color="auto" w:fill="auto"/>
              <w:rPr>
                <w:sz w:val="12"/>
                <w:szCs w:val="12"/>
              </w:rPr>
            </w:pPr>
            <w:r w:rsidRPr="005746D8">
              <w:rPr>
                <w:rFonts w:eastAsia="Arial"/>
                <w:color w:val="323232"/>
                <w:sz w:val="12"/>
                <w:szCs w:val="12"/>
                <w:lang w:bidi="ru-RU"/>
              </w:rPr>
              <w:t>Добавки К</w:t>
            </w:r>
          </w:p>
        </w:tc>
      </w:tr>
    </w:tbl>
    <w:p w14:paraId="33DE01DB" w14:textId="77777777" w:rsidR="000137CE" w:rsidRPr="005746D8" w:rsidRDefault="000137CE" w:rsidP="004E4F37">
      <w:pPr>
        <w:rPr>
          <w:rFonts w:ascii="Times New Roman" w:hAnsi="Times New Roman" w:cs="Times New Roman"/>
        </w:rPr>
      </w:pPr>
    </w:p>
    <w:p w14:paraId="66FA021A" w14:textId="1B6DF4D8" w:rsidR="004E4F37" w:rsidRDefault="004F67ED" w:rsidP="008B4654">
      <w:pPr>
        <w:pStyle w:val="22"/>
        <w:shd w:val="clear" w:color="auto" w:fill="auto"/>
        <w:spacing w:line="240" w:lineRule="auto"/>
        <w:jc w:val="both"/>
        <w:rPr>
          <w:rFonts w:eastAsia="Arial"/>
          <w:sz w:val="20"/>
          <w:lang w:bidi="ru-RU"/>
        </w:rPr>
      </w:pPr>
      <w:r w:rsidRPr="008B4654">
        <w:rPr>
          <w:rFonts w:eastAsia="Arial"/>
          <w:b/>
          <w:color w:val="41409A"/>
          <w:sz w:val="20"/>
          <w:lang w:bidi="ru-RU"/>
        </w:rPr>
        <w:t xml:space="preserve">Рисунок 2 </w:t>
      </w:r>
      <w:r w:rsidRPr="008B4654">
        <w:rPr>
          <w:rFonts w:eastAsia="Arial"/>
          <w:sz w:val="20"/>
          <w:lang w:bidi="ru-RU"/>
        </w:rPr>
        <w:t>Диаграмма «Форест-плот», отражающая влияние калийсодержащих добавок на концентрацию калия в сыворотке или плазме крови в рандомизированных клинических исследованиях.</w:t>
      </w:r>
    </w:p>
    <w:p w14:paraId="6456CBE6" w14:textId="77777777" w:rsidR="008B4654" w:rsidRPr="008B4654" w:rsidRDefault="008B4654" w:rsidP="008B4654">
      <w:pPr>
        <w:pStyle w:val="22"/>
        <w:shd w:val="clear" w:color="auto" w:fill="auto"/>
        <w:spacing w:line="240" w:lineRule="auto"/>
        <w:jc w:val="both"/>
        <w:rPr>
          <w:sz w:val="20"/>
        </w:rPr>
      </w:pPr>
    </w:p>
    <w:tbl>
      <w:tblPr>
        <w:tblOverlap w:val="never"/>
        <w:tblW w:w="0" w:type="auto"/>
        <w:jc w:val="center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976"/>
        <w:gridCol w:w="993"/>
        <w:gridCol w:w="1089"/>
        <w:gridCol w:w="753"/>
        <w:gridCol w:w="735"/>
        <w:gridCol w:w="533"/>
        <w:gridCol w:w="1387"/>
        <w:gridCol w:w="379"/>
        <w:gridCol w:w="1085"/>
        <w:gridCol w:w="1157"/>
      </w:tblGrid>
      <w:tr w:rsidR="004E4F37" w:rsidRPr="005746D8" w14:paraId="062208E6" w14:textId="77777777" w:rsidTr="008B4654">
        <w:trPr>
          <w:trHeight w:val="20"/>
          <w:jc w:val="center"/>
        </w:trPr>
        <w:tc>
          <w:tcPr>
            <w:tcW w:w="976" w:type="dxa"/>
            <w:shd w:val="clear" w:color="auto" w:fill="FFFFFF"/>
            <w:vAlign w:val="bottom"/>
          </w:tcPr>
          <w:p w14:paraId="202F8D98" w14:textId="77777777" w:rsidR="004E4F37" w:rsidRPr="005746D8" w:rsidRDefault="004E4F37" w:rsidP="004E4F37">
            <w:pPr>
              <w:pStyle w:val="a4"/>
              <w:shd w:val="clear" w:color="auto" w:fill="auto"/>
              <w:rPr>
                <w:sz w:val="12"/>
                <w:szCs w:val="12"/>
              </w:rPr>
            </w:pPr>
            <w:r w:rsidRPr="005746D8">
              <w:rPr>
                <w:rFonts w:eastAsia="Arial"/>
                <w:b/>
                <w:color w:val="323232"/>
                <w:sz w:val="12"/>
                <w:szCs w:val="12"/>
                <w:lang w:bidi="ru-RU"/>
              </w:rPr>
              <w:t>Исследование или подгруппа</w:t>
            </w:r>
          </w:p>
        </w:tc>
        <w:tc>
          <w:tcPr>
            <w:tcW w:w="993" w:type="dxa"/>
            <w:shd w:val="clear" w:color="auto" w:fill="FFFFFF"/>
            <w:vAlign w:val="bottom"/>
          </w:tcPr>
          <w:p w14:paraId="5B57B425" w14:textId="77777777" w:rsidR="004E4F37" w:rsidRPr="005746D8" w:rsidRDefault="004E4F37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b/>
                <w:color w:val="323232"/>
                <w:sz w:val="12"/>
                <w:szCs w:val="12"/>
                <w:lang w:bidi="ru-RU"/>
              </w:rPr>
              <w:t>Различие средних значений</w:t>
            </w:r>
          </w:p>
        </w:tc>
        <w:tc>
          <w:tcPr>
            <w:tcW w:w="1089" w:type="dxa"/>
            <w:shd w:val="clear" w:color="auto" w:fill="FFFFFF"/>
            <w:vAlign w:val="bottom"/>
          </w:tcPr>
          <w:p w14:paraId="4EA6C48F" w14:textId="77777777" w:rsidR="004E4F37" w:rsidRPr="005746D8" w:rsidRDefault="004E4F37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b/>
                <w:color w:val="323232"/>
                <w:sz w:val="12"/>
                <w:szCs w:val="12"/>
                <w:lang w:bidi="ru-RU"/>
              </w:rPr>
              <w:t>Стандартная ошибка</w:t>
            </w:r>
          </w:p>
        </w:tc>
        <w:tc>
          <w:tcPr>
            <w:tcW w:w="753" w:type="dxa"/>
            <w:shd w:val="clear" w:color="auto" w:fill="FFFFFF"/>
            <w:vAlign w:val="bottom"/>
          </w:tcPr>
          <w:p w14:paraId="6ECF88F9" w14:textId="77777777" w:rsidR="004E4F37" w:rsidRPr="005746D8" w:rsidRDefault="004E4F37" w:rsidP="004E4F37">
            <w:pPr>
              <w:pStyle w:val="a4"/>
              <w:shd w:val="clear" w:color="auto" w:fill="auto"/>
              <w:tabs>
                <w:tab w:val="left" w:leader="underscore" w:pos="576"/>
              </w:tabs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b/>
                <w:color w:val="323232"/>
                <w:sz w:val="12"/>
                <w:szCs w:val="12"/>
                <w:lang w:bidi="ru-RU"/>
              </w:rPr>
              <w:t>Добавки К Всего</w:t>
            </w:r>
          </w:p>
        </w:tc>
        <w:tc>
          <w:tcPr>
            <w:tcW w:w="735" w:type="dxa"/>
            <w:shd w:val="clear" w:color="auto" w:fill="FFFFFF"/>
            <w:vAlign w:val="bottom"/>
          </w:tcPr>
          <w:p w14:paraId="2AC6AF4C" w14:textId="77777777" w:rsidR="004E4F37" w:rsidRPr="005746D8" w:rsidRDefault="004E4F37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b/>
                <w:color w:val="323232"/>
                <w:sz w:val="12"/>
                <w:szCs w:val="12"/>
                <w:lang w:bidi="ru-RU"/>
              </w:rPr>
              <w:t>Контроль Всего</w:t>
            </w:r>
          </w:p>
        </w:tc>
        <w:tc>
          <w:tcPr>
            <w:tcW w:w="533" w:type="dxa"/>
            <w:shd w:val="clear" w:color="auto" w:fill="FFFFFF"/>
            <w:vAlign w:val="bottom"/>
          </w:tcPr>
          <w:p w14:paraId="233FAD62" w14:textId="77777777" w:rsidR="004E4F37" w:rsidRPr="005746D8" w:rsidRDefault="004E4F37" w:rsidP="004E4F37">
            <w:pPr>
              <w:pStyle w:val="a4"/>
              <w:shd w:val="clear" w:color="auto" w:fill="auto"/>
              <w:jc w:val="right"/>
              <w:rPr>
                <w:b/>
                <w:sz w:val="12"/>
                <w:szCs w:val="12"/>
              </w:rPr>
            </w:pPr>
            <w:r w:rsidRPr="005746D8">
              <w:rPr>
                <w:rFonts w:eastAsia="Arial"/>
                <w:b/>
                <w:color w:val="323232"/>
                <w:sz w:val="12"/>
                <w:szCs w:val="12"/>
                <w:lang w:bidi="ru-RU"/>
              </w:rPr>
              <w:t>Вес</w:t>
            </w:r>
          </w:p>
        </w:tc>
        <w:tc>
          <w:tcPr>
            <w:tcW w:w="1387" w:type="dxa"/>
            <w:shd w:val="clear" w:color="auto" w:fill="FFFFFF"/>
            <w:vAlign w:val="center"/>
          </w:tcPr>
          <w:p w14:paraId="5CEB59F9" w14:textId="77777777" w:rsidR="004E4F37" w:rsidRPr="005746D8" w:rsidRDefault="004E4F37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b/>
                <w:color w:val="323232"/>
                <w:sz w:val="12"/>
                <w:szCs w:val="12"/>
                <w:lang w:bidi="ru-RU"/>
              </w:rPr>
              <w:t xml:space="preserve">Различие средних значений </w:t>
            </w:r>
            <w:r w:rsidRPr="005746D8">
              <w:rPr>
                <w:rFonts w:eastAsia="Arial"/>
                <w:b/>
                <w:color w:val="323232"/>
                <w:sz w:val="12"/>
                <w:szCs w:val="12"/>
                <w:lang w:bidi="ru-RU"/>
              </w:rPr>
              <w:br/>
              <w:t>Вмеш-во, рандом, 95 % ДИ</w:t>
            </w:r>
          </w:p>
        </w:tc>
        <w:tc>
          <w:tcPr>
            <w:tcW w:w="379" w:type="dxa"/>
            <w:shd w:val="clear" w:color="auto" w:fill="FFFFFF"/>
            <w:vAlign w:val="bottom"/>
          </w:tcPr>
          <w:p w14:paraId="4BE78956" w14:textId="77777777" w:rsidR="004E4F37" w:rsidRPr="005746D8" w:rsidRDefault="004E4F37" w:rsidP="004E4F37">
            <w:pPr>
              <w:pStyle w:val="a4"/>
              <w:shd w:val="clear" w:color="auto" w:fill="auto"/>
              <w:jc w:val="center"/>
              <w:rPr>
                <w:sz w:val="12"/>
                <w:szCs w:val="12"/>
              </w:rPr>
            </w:pPr>
            <w:r w:rsidRPr="005746D8">
              <w:rPr>
                <w:rFonts w:eastAsia="Arial"/>
                <w:b/>
                <w:color w:val="323232"/>
                <w:sz w:val="12"/>
                <w:szCs w:val="12"/>
                <w:lang w:bidi="ru-RU"/>
              </w:rPr>
              <w:t>Год</w:t>
            </w:r>
          </w:p>
        </w:tc>
        <w:tc>
          <w:tcPr>
            <w:tcW w:w="2242" w:type="dxa"/>
            <w:gridSpan w:val="2"/>
            <w:shd w:val="clear" w:color="auto" w:fill="FFFFFF"/>
            <w:vAlign w:val="center"/>
          </w:tcPr>
          <w:p w14:paraId="0C8C86F4" w14:textId="77777777" w:rsidR="004E4F37" w:rsidRPr="005746D8" w:rsidRDefault="004E4F37" w:rsidP="004E4F37">
            <w:pPr>
              <w:pStyle w:val="a4"/>
              <w:shd w:val="clear" w:color="auto" w:fill="auto"/>
              <w:tabs>
                <w:tab w:val="left" w:leader="underscore" w:pos="499"/>
                <w:tab w:val="left" w:leader="underscore" w:pos="2232"/>
              </w:tabs>
              <w:jc w:val="center"/>
              <w:rPr>
                <w:sz w:val="12"/>
                <w:szCs w:val="12"/>
              </w:rPr>
            </w:pPr>
            <w:r w:rsidRPr="005746D8">
              <w:rPr>
                <w:rFonts w:eastAsia="Arial"/>
                <w:b/>
                <w:color w:val="323232"/>
                <w:sz w:val="12"/>
                <w:szCs w:val="12"/>
                <w:lang w:bidi="ru-RU"/>
              </w:rPr>
              <w:t xml:space="preserve">Различие средних значений </w:t>
            </w:r>
            <w:r w:rsidRPr="005746D8">
              <w:rPr>
                <w:rFonts w:eastAsia="Arial"/>
                <w:b/>
                <w:color w:val="323232"/>
                <w:sz w:val="12"/>
                <w:szCs w:val="12"/>
                <w:lang w:bidi="ru-RU"/>
              </w:rPr>
              <w:br/>
              <w:t>Вмеш-во, рандом, 95 % ДИ</w:t>
            </w:r>
          </w:p>
        </w:tc>
      </w:tr>
      <w:tr w:rsidR="000137CE" w:rsidRPr="005746D8" w14:paraId="5A2BC502" w14:textId="77777777" w:rsidTr="008B4654">
        <w:trPr>
          <w:trHeight w:val="20"/>
          <w:jc w:val="center"/>
        </w:trPr>
        <w:tc>
          <w:tcPr>
            <w:tcW w:w="9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2BC1341" w14:textId="77777777" w:rsidR="000137CE" w:rsidRPr="005746D8" w:rsidRDefault="004F67ED" w:rsidP="004E4F37">
            <w:pPr>
              <w:pStyle w:val="a4"/>
              <w:shd w:val="clear" w:color="auto" w:fill="auto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MacGregor 1982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43B8B30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56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B57A3D3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8,7349</w:t>
            </w:r>
          </w:p>
        </w:tc>
        <w:tc>
          <w:tcPr>
            <w:tcW w:w="7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C34CB5D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23</w:t>
            </w: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6A9657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4163C22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5,1 %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40DA47D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56,00 [38,88–73,12]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A6C3BD5" w14:textId="77777777" w:rsidR="000137CE" w:rsidRPr="005746D8" w:rsidRDefault="004F67ED" w:rsidP="004E4F37">
            <w:pPr>
              <w:pStyle w:val="a4"/>
              <w:shd w:val="clear" w:color="auto" w:fill="auto"/>
              <w:jc w:val="center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1982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5402DDA" w14:textId="77777777" w:rsidR="000137CE" w:rsidRPr="005746D8" w:rsidRDefault="004F67ED" w:rsidP="004E4F37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5746D8">
              <w:rPr>
                <w:rFonts w:ascii="Times New Roman" w:hAnsi="Times New Roman" w:cs="Times New Roman"/>
                <w:noProof/>
                <w:lang w:eastAsia="ru-RU" w:bidi="ar-SA"/>
              </w:rPr>
              <w:drawing>
                <wp:inline distT="0" distB="0" distL="0" distR="0" wp14:anchorId="6A24C2B2" wp14:editId="1F4E13B0">
                  <wp:extent cx="1426210" cy="2536190"/>
                  <wp:effectExtent l="0" t="0" r="0" b="0"/>
                  <wp:docPr id="7" name="Picut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26"/>
                          <a:stretch/>
                        </pic:blipFill>
                        <pic:spPr>
                          <a:xfrm>
                            <a:off x="0" y="0"/>
                            <a:ext cx="1426210" cy="253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37CE" w:rsidRPr="005746D8" w14:paraId="4893F495" w14:textId="77777777" w:rsidTr="008B4654">
        <w:trPr>
          <w:trHeight w:val="20"/>
          <w:jc w:val="center"/>
        </w:trPr>
        <w:tc>
          <w:tcPr>
            <w:tcW w:w="976" w:type="dxa"/>
            <w:shd w:val="clear" w:color="auto" w:fill="FFFFFF"/>
            <w:vAlign w:val="center"/>
          </w:tcPr>
          <w:p w14:paraId="5C31BC23" w14:textId="77777777" w:rsidR="000137CE" w:rsidRPr="005746D8" w:rsidRDefault="004F67ED" w:rsidP="004E4F37">
            <w:pPr>
              <w:pStyle w:val="a4"/>
              <w:shd w:val="clear" w:color="auto" w:fill="auto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Richards 1984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7B0B5F75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110</w:t>
            </w:r>
          </w:p>
        </w:tc>
        <w:tc>
          <w:tcPr>
            <w:tcW w:w="1089" w:type="dxa"/>
            <w:shd w:val="clear" w:color="auto" w:fill="FFFFFF"/>
            <w:vAlign w:val="center"/>
          </w:tcPr>
          <w:p w14:paraId="7E59F60C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23,2759</w:t>
            </w:r>
          </w:p>
        </w:tc>
        <w:tc>
          <w:tcPr>
            <w:tcW w:w="753" w:type="dxa"/>
            <w:shd w:val="clear" w:color="auto" w:fill="FFFFFF"/>
            <w:vAlign w:val="center"/>
          </w:tcPr>
          <w:p w14:paraId="5C4135F3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12</w:t>
            </w:r>
          </w:p>
        </w:tc>
        <w:tc>
          <w:tcPr>
            <w:tcW w:w="735" w:type="dxa"/>
            <w:shd w:val="clear" w:color="auto" w:fill="FFFFFF"/>
            <w:vAlign w:val="center"/>
          </w:tcPr>
          <w:p w14:paraId="4CBF9467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6CAD072F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2,1 %</w:t>
            </w:r>
          </w:p>
        </w:tc>
        <w:tc>
          <w:tcPr>
            <w:tcW w:w="1387" w:type="dxa"/>
            <w:shd w:val="clear" w:color="auto" w:fill="FFFFFF"/>
            <w:vAlign w:val="center"/>
          </w:tcPr>
          <w:p w14:paraId="44F99920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110,00 [64,38–155,62]</w:t>
            </w:r>
          </w:p>
        </w:tc>
        <w:tc>
          <w:tcPr>
            <w:tcW w:w="379" w:type="dxa"/>
            <w:shd w:val="clear" w:color="auto" w:fill="FFFFFF"/>
            <w:vAlign w:val="center"/>
          </w:tcPr>
          <w:p w14:paraId="36742EA0" w14:textId="77777777" w:rsidR="000137CE" w:rsidRPr="005746D8" w:rsidRDefault="004F67ED" w:rsidP="004E4F37">
            <w:pPr>
              <w:pStyle w:val="a4"/>
              <w:shd w:val="clear" w:color="auto" w:fill="auto"/>
              <w:jc w:val="center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1984</w:t>
            </w:r>
          </w:p>
        </w:tc>
        <w:tc>
          <w:tcPr>
            <w:tcW w:w="2242" w:type="dxa"/>
            <w:gridSpan w:val="2"/>
            <w:vMerge/>
            <w:shd w:val="clear" w:color="auto" w:fill="FFFFFF"/>
          </w:tcPr>
          <w:p w14:paraId="222D8D57" w14:textId="77777777" w:rsidR="000137CE" w:rsidRPr="005746D8" w:rsidRDefault="000137CE" w:rsidP="004E4F37">
            <w:pPr>
              <w:rPr>
                <w:rFonts w:ascii="Times New Roman" w:hAnsi="Times New Roman" w:cs="Times New Roman"/>
              </w:rPr>
            </w:pPr>
          </w:p>
        </w:tc>
      </w:tr>
      <w:tr w:rsidR="000137CE" w:rsidRPr="005746D8" w14:paraId="6982A167" w14:textId="77777777" w:rsidTr="008B4654">
        <w:trPr>
          <w:trHeight w:val="20"/>
          <w:jc w:val="center"/>
        </w:trPr>
        <w:tc>
          <w:tcPr>
            <w:tcW w:w="976" w:type="dxa"/>
            <w:shd w:val="clear" w:color="auto" w:fill="FFFFFF"/>
          </w:tcPr>
          <w:p w14:paraId="6F1AD7E2" w14:textId="77777777" w:rsidR="000137CE" w:rsidRPr="005746D8" w:rsidRDefault="004F67ED" w:rsidP="004E4F37">
            <w:pPr>
              <w:pStyle w:val="a4"/>
              <w:shd w:val="clear" w:color="auto" w:fill="auto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Bulpitt 1985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73D8FE8C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40</w:t>
            </w:r>
          </w:p>
        </w:tc>
        <w:tc>
          <w:tcPr>
            <w:tcW w:w="1089" w:type="dxa"/>
            <w:shd w:val="clear" w:color="auto" w:fill="FFFFFF"/>
            <w:vAlign w:val="center"/>
          </w:tcPr>
          <w:p w14:paraId="66AA2E07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10,8165</w:t>
            </w:r>
          </w:p>
        </w:tc>
        <w:tc>
          <w:tcPr>
            <w:tcW w:w="753" w:type="dxa"/>
            <w:shd w:val="clear" w:color="auto" w:fill="FFFFFF"/>
            <w:vAlign w:val="center"/>
          </w:tcPr>
          <w:p w14:paraId="29B4B569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14</w:t>
            </w:r>
          </w:p>
        </w:tc>
        <w:tc>
          <w:tcPr>
            <w:tcW w:w="735" w:type="dxa"/>
            <w:shd w:val="clear" w:color="auto" w:fill="FFFFFF"/>
            <w:vAlign w:val="center"/>
          </w:tcPr>
          <w:p w14:paraId="14A04215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19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6313D74C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4,5 %</w:t>
            </w:r>
          </w:p>
        </w:tc>
        <w:tc>
          <w:tcPr>
            <w:tcW w:w="1387" w:type="dxa"/>
            <w:shd w:val="clear" w:color="auto" w:fill="FFFFFF"/>
            <w:vAlign w:val="center"/>
          </w:tcPr>
          <w:p w14:paraId="0B377D3E" w14:textId="740BCD47" w:rsidR="000137CE" w:rsidRPr="00DE0F3B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  <w:lang w:val="en-US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40,00</w:t>
            </w:r>
            <w:r w:rsidR="00DE0F3B">
              <w:rPr>
                <w:rFonts w:eastAsia="Arial"/>
                <w:sz w:val="12"/>
                <w:szCs w:val="12"/>
                <w:lang w:bidi="ru-RU"/>
              </w:rPr>
              <w:t xml:space="preserve"> </w:t>
            </w:r>
            <w:r w:rsidR="00DE0F3B">
              <w:rPr>
                <w:rFonts w:eastAsia="Arial"/>
                <w:sz w:val="12"/>
                <w:szCs w:val="12"/>
                <w:lang w:val="en-US" w:bidi="ru-RU"/>
              </w:rPr>
              <w:t>[18,80 – 61,20]</w:t>
            </w:r>
          </w:p>
        </w:tc>
        <w:tc>
          <w:tcPr>
            <w:tcW w:w="379" w:type="dxa"/>
            <w:shd w:val="clear" w:color="auto" w:fill="FFFFFF"/>
            <w:vAlign w:val="center"/>
          </w:tcPr>
          <w:p w14:paraId="6ACC65F3" w14:textId="77777777" w:rsidR="000137CE" w:rsidRPr="005746D8" w:rsidRDefault="004F67ED" w:rsidP="004E4F37">
            <w:pPr>
              <w:pStyle w:val="a4"/>
              <w:shd w:val="clear" w:color="auto" w:fill="auto"/>
              <w:jc w:val="center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1985</w:t>
            </w:r>
          </w:p>
        </w:tc>
        <w:tc>
          <w:tcPr>
            <w:tcW w:w="2242" w:type="dxa"/>
            <w:gridSpan w:val="2"/>
            <w:vMerge/>
            <w:shd w:val="clear" w:color="auto" w:fill="FFFFFF"/>
          </w:tcPr>
          <w:p w14:paraId="3E6FFE7C" w14:textId="77777777" w:rsidR="000137CE" w:rsidRPr="005746D8" w:rsidRDefault="000137CE" w:rsidP="004E4F37">
            <w:pPr>
              <w:rPr>
                <w:rFonts w:ascii="Times New Roman" w:hAnsi="Times New Roman" w:cs="Times New Roman"/>
              </w:rPr>
            </w:pPr>
          </w:p>
        </w:tc>
      </w:tr>
      <w:tr w:rsidR="000137CE" w:rsidRPr="005746D8" w14:paraId="1DD63E16" w14:textId="77777777" w:rsidTr="008B4654">
        <w:trPr>
          <w:trHeight w:val="20"/>
          <w:jc w:val="center"/>
        </w:trPr>
        <w:tc>
          <w:tcPr>
            <w:tcW w:w="976" w:type="dxa"/>
            <w:shd w:val="clear" w:color="auto" w:fill="FFFFFF"/>
          </w:tcPr>
          <w:p w14:paraId="5376DBC3" w14:textId="77777777" w:rsidR="000137CE" w:rsidRPr="005746D8" w:rsidRDefault="004F67ED" w:rsidP="004E4F37">
            <w:pPr>
              <w:pStyle w:val="a4"/>
              <w:shd w:val="clear" w:color="auto" w:fill="auto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Kaplan 1985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11D99E89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45,7</w:t>
            </w:r>
          </w:p>
        </w:tc>
        <w:tc>
          <w:tcPr>
            <w:tcW w:w="1089" w:type="dxa"/>
            <w:shd w:val="clear" w:color="auto" w:fill="FFFFFF"/>
            <w:vAlign w:val="center"/>
          </w:tcPr>
          <w:p w14:paraId="64A3A750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8,2144</w:t>
            </w:r>
          </w:p>
        </w:tc>
        <w:tc>
          <w:tcPr>
            <w:tcW w:w="753" w:type="dxa"/>
            <w:shd w:val="clear" w:color="auto" w:fill="FFFFFF"/>
            <w:vAlign w:val="center"/>
          </w:tcPr>
          <w:p w14:paraId="75569515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16</w:t>
            </w:r>
          </w:p>
        </w:tc>
        <w:tc>
          <w:tcPr>
            <w:tcW w:w="735" w:type="dxa"/>
            <w:shd w:val="clear" w:color="auto" w:fill="FFFFFF"/>
            <w:vAlign w:val="center"/>
          </w:tcPr>
          <w:p w14:paraId="15A22B7C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096AFA68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5,3 %</w:t>
            </w:r>
          </w:p>
        </w:tc>
        <w:tc>
          <w:tcPr>
            <w:tcW w:w="1387" w:type="dxa"/>
            <w:shd w:val="clear" w:color="auto" w:fill="FFFFFF"/>
            <w:vAlign w:val="center"/>
          </w:tcPr>
          <w:p w14:paraId="681530C2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45,70 [29,60–61,80]</w:t>
            </w:r>
          </w:p>
        </w:tc>
        <w:tc>
          <w:tcPr>
            <w:tcW w:w="379" w:type="dxa"/>
            <w:shd w:val="clear" w:color="auto" w:fill="FFFFFF"/>
            <w:vAlign w:val="center"/>
          </w:tcPr>
          <w:p w14:paraId="0FFC7F89" w14:textId="77777777" w:rsidR="000137CE" w:rsidRPr="005746D8" w:rsidRDefault="004F67ED" w:rsidP="004E4F37">
            <w:pPr>
              <w:pStyle w:val="a4"/>
              <w:shd w:val="clear" w:color="auto" w:fill="auto"/>
              <w:jc w:val="center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1985</w:t>
            </w:r>
          </w:p>
        </w:tc>
        <w:tc>
          <w:tcPr>
            <w:tcW w:w="2242" w:type="dxa"/>
            <w:gridSpan w:val="2"/>
            <w:vMerge/>
            <w:shd w:val="clear" w:color="auto" w:fill="FFFFFF"/>
          </w:tcPr>
          <w:p w14:paraId="64B56450" w14:textId="77777777" w:rsidR="000137CE" w:rsidRPr="005746D8" w:rsidRDefault="000137CE" w:rsidP="004E4F37">
            <w:pPr>
              <w:rPr>
                <w:rFonts w:ascii="Times New Roman" w:hAnsi="Times New Roman" w:cs="Times New Roman"/>
              </w:rPr>
            </w:pPr>
          </w:p>
        </w:tc>
      </w:tr>
      <w:tr w:rsidR="000137CE" w:rsidRPr="005746D8" w14:paraId="35017A5C" w14:textId="77777777" w:rsidTr="008B4654">
        <w:trPr>
          <w:trHeight w:val="20"/>
          <w:jc w:val="center"/>
        </w:trPr>
        <w:tc>
          <w:tcPr>
            <w:tcW w:w="976" w:type="dxa"/>
            <w:shd w:val="clear" w:color="auto" w:fill="FFFFFF"/>
          </w:tcPr>
          <w:p w14:paraId="3F18907C" w14:textId="77777777" w:rsidR="000137CE" w:rsidRPr="005746D8" w:rsidRDefault="004F67ED" w:rsidP="004E4F37">
            <w:pPr>
              <w:pStyle w:val="a4"/>
              <w:shd w:val="clear" w:color="auto" w:fill="auto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Smith 1985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2C6BAB42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50</w:t>
            </w:r>
          </w:p>
        </w:tc>
        <w:tc>
          <w:tcPr>
            <w:tcW w:w="1089" w:type="dxa"/>
            <w:shd w:val="clear" w:color="auto" w:fill="FFFFFF"/>
            <w:vAlign w:val="center"/>
          </w:tcPr>
          <w:p w14:paraId="3995BE05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8,3726</w:t>
            </w:r>
          </w:p>
        </w:tc>
        <w:tc>
          <w:tcPr>
            <w:tcW w:w="753" w:type="dxa"/>
            <w:shd w:val="clear" w:color="auto" w:fill="FFFFFF"/>
            <w:vAlign w:val="center"/>
          </w:tcPr>
          <w:p w14:paraId="40A7A4C0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20</w:t>
            </w:r>
          </w:p>
        </w:tc>
        <w:tc>
          <w:tcPr>
            <w:tcW w:w="735" w:type="dxa"/>
            <w:shd w:val="clear" w:color="auto" w:fill="FFFFFF"/>
            <w:vAlign w:val="center"/>
          </w:tcPr>
          <w:p w14:paraId="7A6838E8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0B5C1059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b/>
                <w:sz w:val="12"/>
                <w:szCs w:val="12"/>
                <w:lang w:bidi="ru-RU"/>
              </w:rPr>
              <w:t>5,2 %</w:t>
            </w:r>
          </w:p>
        </w:tc>
        <w:tc>
          <w:tcPr>
            <w:tcW w:w="1387" w:type="dxa"/>
            <w:shd w:val="clear" w:color="auto" w:fill="FFFFFF"/>
            <w:vAlign w:val="center"/>
          </w:tcPr>
          <w:p w14:paraId="65EBE7BE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50,00 [33,59–66,41]</w:t>
            </w:r>
          </w:p>
        </w:tc>
        <w:tc>
          <w:tcPr>
            <w:tcW w:w="379" w:type="dxa"/>
            <w:shd w:val="clear" w:color="auto" w:fill="FFFFFF"/>
            <w:vAlign w:val="center"/>
          </w:tcPr>
          <w:p w14:paraId="262653D1" w14:textId="77777777" w:rsidR="000137CE" w:rsidRPr="005746D8" w:rsidRDefault="004F67ED" w:rsidP="004E4F37">
            <w:pPr>
              <w:pStyle w:val="a4"/>
              <w:shd w:val="clear" w:color="auto" w:fill="auto"/>
              <w:jc w:val="center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1985</w:t>
            </w:r>
          </w:p>
        </w:tc>
        <w:tc>
          <w:tcPr>
            <w:tcW w:w="2242" w:type="dxa"/>
            <w:gridSpan w:val="2"/>
            <w:vMerge/>
            <w:shd w:val="clear" w:color="auto" w:fill="FFFFFF"/>
          </w:tcPr>
          <w:p w14:paraId="276A5311" w14:textId="77777777" w:rsidR="000137CE" w:rsidRPr="005746D8" w:rsidRDefault="000137CE" w:rsidP="004E4F37">
            <w:pPr>
              <w:rPr>
                <w:rFonts w:ascii="Times New Roman" w:hAnsi="Times New Roman" w:cs="Times New Roman"/>
              </w:rPr>
            </w:pPr>
          </w:p>
        </w:tc>
      </w:tr>
      <w:tr w:rsidR="000137CE" w:rsidRPr="005746D8" w14:paraId="088F5AF4" w14:textId="77777777" w:rsidTr="008B4654">
        <w:trPr>
          <w:trHeight w:val="20"/>
          <w:jc w:val="center"/>
        </w:trPr>
        <w:tc>
          <w:tcPr>
            <w:tcW w:w="976" w:type="dxa"/>
            <w:shd w:val="clear" w:color="auto" w:fill="FFFFFF"/>
          </w:tcPr>
          <w:p w14:paraId="14BFE454" w14:textId="77777777" w:rsidR="000137CE" w:rsidRPr="005746D8" w:rsidRDefault="004F67ED" w:rsidP="004E4F37">
            <w:pPr>
              <w:pStyle w:val="a4"/>
              <w:shd w:val="clear" w:color="auto" w:fill="auto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Zoccali 1985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20A73A3E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81</w:t>
            </w:r>
          </w:p>
        </w:tc>
        <w:tc>
          <w:tcPr>
            <w:tcW w:w="1089" w:type="dxa"/>
            <w:shd w:val="clear" w:color="auto" w:fill="FFFFFF"/>
            <w:vAlign w:val="center"/>
          </w:tcPr>
          <w:p w14:paraId="4A721A30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32,3322</w:t>
            </w:r>
          </w:p>
        </w:tc>
        <w:tc>
          <w:tcPr>
            <w:tcW w:w="753" w:type="dxa"/>
            <w:shd w:val="clear" w:color="auto" w:fill="FFFFFF"/>
            <w:vAlign w:val="center"/>
          </w:tcPr>
          <w:p w14:paraId="16639016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23</w:t>
            </w:r>
          </w:p>
        </w:tc>
        <w:tc>
          <w:tcPr>
            <w:tcW w:w="735" w:type="dxa"/>
            <w:shd w:val="clear" w:color="auto" w:fill="FFFFFF"/>
            <w:vAlign w:val="center"/>
          </w:tcPr>
          <w:p w14:paraId="049B5E02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5772272D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1,3 %</w:t>
            </w:r>
          </w:p>
        </w:tc>
        <w:tc>
          <w:tcPr>
            <w:tcW w:w="1387" w:type="dxa"/>
            <w:shd w:val="clear" w:color="auto" w:fill="FFFFFF"/>
            <w:vAlign w:val="center"/>
          </w:tcPr>
          <w:p w14:paraId="5155C8E1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81,00 [17,63–144,37]</w:t>
            </w:r>
          </w:p>
        </w:tc>
        <w:tc>
          <w:tcPr>
            <w:tcW w:w="379" w:type="dxa"/>
            <w:shd w:val="clear" w:color="auto" w:fill="FFFFFF"/>
            <w:vAlign w:val="center"/>
          </w:tcPr>
          <w:p w14:paraId="63085047" w14:textId="77777777" w:rsidR="000137CE" w:rsidRPr="005746D8" w:rsidRDefault="004F67ED" w:rsidP="004E4F37">
            <w:pPr>
              <w:pStyle w:val="a4"/>
              <w:shd w:val="clear" w:color="auto" w:fill="auto"/>
              <w:jc w:val="center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1985</w:t>
            </w:r>
          </w:p>
        </w:tc>
        <w:tc>
          <w:tcPr>
            <w:tcW w:w="2242" w:type="dxa"/>
            <w:gridSpan w:val="2"/>
            <w:vMerge/>
            <w:shd w:val="clear" w:color="auto" w:fill="FFFFFF"/>
          </w:tcPr>
          <w:p w14:paraId="50FCAD40" w14:textId="77777777" w:rsidR="000137CE" w:rsidRPr="005746D8" w:rsidRDefault="000137CE" w:rsidP="004E4F37">
            <w:pPr>
              <w:rPr>
                <w:rFonts w:ascii="Times New Roman" w:hAnsi="Times New Roman" w:cs="Times New Roman"/>
              </w:rPr>
            </w:pPr>
          </w:p>
        </w:tc>
      </w:tr>
      <w:tr w:rsidR="000137CE" w:rsidRPr="005746D8" w14:paraId="1F201A90" w14:textId="77777777" w:rsidTr="008B4654">
        <w:trPr>
          <w:trHeight w:val="20"/>
          <w:jc w:val="center"/>
        </w:trPr>
        <w:tc>
          <w:tcPr>
            <w:tcW w:w="976" w:type="dxa"/>
            <w:shd w:val="clear" w:color="auto" w:fill="FFFFFF"/>
          </w:tcPr>
          <w:p w14:paraId="7EA0E8ED" w14:textId="77777777" w:rsidR="000137CE" w:rsidRPr="005746D8" w:rsidRDefault="004F67ED" w:rsidP="004E4F37">
            <w:pPr>
              <w:pStyle w:val="a4"/>
              <w:shd w:val="clear" w:color="auto" w:fill="auto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Matlou 1986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7E14C554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62</w:t>
            </w:r>
          </w:p>
        </w:tc>
        <w:tc>
          <w:tcPr>
            <w:tcW w:w="1089" w:type="dxa"/>
            <w:shd w:val="clear" w:color="auto" w:fill="FFFFFF"/>
            <w:vAlign w:val="center"/>
          </w:tcPr>
          <w:p w14:paraId="7DE323D1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8,5053</w:t>
            </w:r>
          </w:p>
        </w:tc>
        <w:tc>
          <w:tcPr>
            <w:tcW w:w="753" w:type="dxa"/>
            <w:shd w:val="clear" w:color="auto" w:fill="FFFFFF"/>
            <w:vAlign w:val="center"/>
          </w:tcPr>
          <w:p w14:paraId="0DE21652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32</w:t>
            </w:r>
          </w:p>
        </w:tc>
        <w:tc>
          <w:tcPr>
            <w:tcW w:w="735" w:type="dxa"/>
            <w:shd w:val="clear" w:color="auto" w:fill="FFFFFF"/>
            <w:vAlign w:val="center"/>
          </w:tcPr>
          <w:p w14:paraId="357EF1FA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6215C169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5,2 %</w:t>
            </w:r>
          </w:p>
        </w:tc>
        <w:tc>
          <w:tcPr>
            <w:tcW w:w="1387" w:type="dxa"/>
            <w:shd w:val="clear" w:color="auto" w:fill="FFFFFF"/>
            <w:vAlign w:val="center"/>
          </w:tcPr>
          <w:p w14:paraId="77A9BED2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62,00 [45,33–78,67]</w:t>
            </w:r>
          </w:p>
        </w:tc>
        <w:tc>
          <w:tcPr>
            <w:tcW w:w="379" w:type="dxa"/>
            <w:shd w:val="clear" w:color="auto" w:fill="FFFFFF"/>
            <w:vAlign w:val="center"/>
          </w:tcPr>
          <w:p w14:paraId="460A6AC9" w14:textId="77777777" w:rsidR="000137CE" w:rsidRPr="005746D8" w:rsidRDefault="004F67ED" w:rsidP="004E4F37">
            <w:pPr>
              <w:pStyle w:val="a4"/>
              <w:shd w:val="clear" w:color="auto" w:fill="auto"/>
              <w:jc w:val="center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1986</w:t>
            </w:r>
          </w:p>
        </w:tc>
        <w:tc>
          <w:tcPr>
            <w:tcW w:w="2242" w:type="dxa"/>
            <w:gridSpan w:val="2"/>
            <w:vMerge/>
            <w:shd w:val="clear" w:color="auto" w:fill="FFFFFF"/>
          </w:tcPr>
          <w:p w14:paraId="18AF7B76" w14:textId="77777777" w:rsidR="000137CE" w:rsidRPr="005746D8" w:rsidRDefault="000137CE" w:rsidP="004E4F37">
            <w:pPr>
              <w:rPr>
                <w:rFonts w:ascii="Times New Roman" w:hAnsi="Times New Roman" w:cs="Times New Roman"/>
              </w:rPr>
            </w:pPr>
          </w:p>
        </w:tc>
      </w:tr>
      <w:tr w:rsidR="000137CE" w:rsidRPr="005746D8" w14:paraId="114D6B25" w14:textId="77777777" w:rsidTr="008B4654">
        <w:trPr>
          <w:trHeight w:val="20"/>
          <w:jc w:val="center"/>
        </w:trPr>
        <w:tc>
          <w:tcPr>
            <w:tcW w:w="976" w:type="dxa"/>
            <w:shd w:val="clear" w:color="auto" w:fill="FFFFFF"/>
          </w:tcPr>
          <w:p w14:paraId="2DA7BEBC" w14:textId="77777777" w:rsidR="000137CE" w:rsidRPr="005746D8" w:rsidRDefault="004F67ED" w:rsidP="004E4F37">
            <w:pPr>
              <w:pStyle w:val="a4"/>
              <w:shd w:val="clear" w:color="auto" w:fill="auto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Grobbee 1987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174D0386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57</w:t>
            </w:r>
          </w:p>
        </w:tc>
        <w:tc>
          <w:tcPr>
            <w:tcW w:w="1089" w:type="dxa"/>
            <w:shd w:val="clear" w:color="auto" w:fill="FFFFFF"/>
            <w:vAlign w:val="center"/>
          </w:tcPr>
          <w:p w14:paraId="008CDB43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6,7195</w:t>
            </w:r>
          </w:p>
        </w:tc>
        <w:tc>
          <w:tcPr>
            <w:tcW w:w="753" w:type="dxa"/>
            <w:shd w:val="clear" w:color="auto" w:fill="FFFFFF"/>
            <w:vAlign w:val="center"/>
          </w:tcPr>
          <w:p w14:paraId="36C459EE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40</w:t>
            </w:r>
          </w:p>
        </w:tc>
        <w:tc>
          <w:tcPr>
            <w:tcW w:w="735" w:type="dxa"/>
            <w:shd w:val="clear" w:color="auto" w:fill="FFFFFF"/>
            <w:vAlign w:val="center"/>
          </w:tcPr>
          <w:p w14:paraId="25BAC8F8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09BC984E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5,7 %</w:t>
            </w:r>
          </w:p>
        </w:tc>
        <w:tc>
          <w:tcPr>
            <w:tcW w:w="1387" w:type="dxa"/>
            <w:shd w:val="clear" w:color="auto" w:fill="FFFFFF"/>
            <w:vAlign w:val="center"/>
          </w:tcPr>
          <w:p w14:paraId="232BA362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57,00 [43,83–70,17]</w:t>
            </w:r>
          </w:p>
        </w:tc>
        <w:tc>
          <w:tcPr>
            <w:tcW w:w="379" w:type="dxa"/>
            <w:shd w:val="clear" w:color="auto" w:fill="FFFFFF"/>
            <w:vAlign w:val="center"/>
          </w:tcPr>
          <w:p w14:paraId="5C279F2C" w14:textId="77777777" w:rsidR="000137CE" w:rsidRPr="005746D8" w:rsidRDefault="004F67ED" w:rsidP="004E4F37">
            <w:pPr>
              <w:pStyle w:val="a4"/>
              <w:shd w:val="clear" w:color="auto" w:fill="auto"/>
              <w:jc w:val="center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1987</w:t>
            </w:r>
          </w:p>
        </w:tc>
        <w:tc>
          <w:tcPr>
            <w:tcW w:w="2242" w:type="dxa"/>
            <w:gridSpan w:val="2"/>
            <w:vMerge/>
            <w:shd w:val="clear" w:color="auto" w:fill="FFFFFF"/>
          </w:tcPr>
          <w:p w14:paraId="77123A24" w14:textId="77777777" w:rsidR="000137CE" w:rsidRPr="005746D8" w:rsidRDefault="000137CE" w:rsidP="004E4F37">
            <w:pPr>
              <w:rPr>
                <w:rFonts w:ascii="Times New Roman" w:hAnsi="Times New Roman" w:cs="Times New Roman"/>
              </w:rPr>
            </w:pPr>
          </w:p>
        </w:tc>
      </w:tr>
      <w:tr w:rsidR="000137CE" w:rsidRPr="005746D8" w14:paraId="1DC008DA" w14:textId="77777777" w:rsidTr="008B4654">
        <w:trPr>
          <w:trHeight w:val="20"/>
          <w:jc w:val="center"/>
        </w:trPr>
        <w:tc>
          <w:tcPr>
            <w:tcW w:w="976" w:type="dxa"/>
            <w:shd w:val="clear" w:color="auto" w:fill="FFFFFF"/>
          </w:tcPr>
          <w:p w14:paraId="62142BDA" w14:textId="77777777" w:rsidR="000137CE" w:rsidRPr="005746D8" w:rsidRDefault="004F67ED" w:rsidP="004E4F37">
            <w:pPr>
              <w:pStyle w:val="a4"/>
              <w:shd w:val="clear" w:color="auto" w:fill="auto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Barden 1987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3AE339FD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60</w:t>
            </w:r>
          </w:p>
        </w:tc>
        <w:tc>
          <w:tcPr>
            <w:tcW w:w="1089" w:type="dxa"/>
            <w:shd w:val="clear" w:color="auto" w:fill="FFFFFF"/>
            <w:vAlign w:val="center"/>
          </w:tcPr>
          <w:p w14:paraId="3A34790D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16,9952</w:t>
            </w:r>
          </w:p>
        </w:tc>
        <w:tc>
          <w:tcPr>
            <w:tcW w:w="753" w:type="dxa"/>
            <w:shd w:val="clear" w:color="auto" w:fill="FFFFFF"/>
            <w:vAlign w:val="center"/>
          </w:tcPr>
          <w:p w14:paraId="0A14AEE8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44</w:t>
            </w:r>
          </w:p>
        </w:tc>
        <w:tc>
          <w:tcPr>
            <w:tcW w:w="735" w:type="dxa"/>
            <w:shd w:val="clear" w:color="auto" w:fill="FFFFFF"/>
            <w:vAlign w:val="center"/>
          </w:tcPr>
          <w:p w14:paraId="5686C32F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0AFAD82A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3,1 %</w:t>
            </w:r>
          </w:p>
        </w:tc>
        <w:tc>
          <w:tcPr>
            <w:tcW w:w="1387" w:type="dxa"/>
            <w:shd w:val="clear" w:color="auto" w:fill="FFFFFF"/>
            <w:vAlign w:val="center"/>
          </w:tcPr>
          <w:p w14:paraId="544380EC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60,00 [26,69–93,31]</w:t>
            </w:r>
          </w:p>
        </w:tc>
        <w:tc>
          <w:tcPr>
            <w:tcW w:w="379" w:type="dxa"/>
            <w:shd w:val="clear" w:color="auto" w:fill="FFFFFF"/>
            <w:vAlign w:val="center"/>
          </w:tcPr>
          <w:p w14:paraId="3CB5CA62" w14:textId="77777777" w:rsidR="000137CE" w:rsidRPr="005746D8" w:rsidRDefault="004F67ED" w:rsidP="004E4F37">
            <w:pPr>
              <w:pStyle w:val="a4"/>
              <w:shd w:val="clear" w:color="auto" w:fill="auto"/>
              <w:jc w:val="center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1987</w:t>
            </w:r>
          </w:p>
        </w:tc>
        <w:tc>
          <w:tcPr>
            <w:tcW w:w="2242" w:type="dxa"/>
            <w:gridSpan w:val="2"/>
            <w:vMerge/>
            <w:shd w:val="clear" w:color="auto" w:fill="FFFFFF"/>
          </w:tcPr>
          <w:p w14:paraId="2521D39E" w14:textId="77777777" w:rsidR="000137CE" w:rsidRPr="005746D8" w:rsidRDefault="000137CE" w:rsidP="004E4F37">
            <w:pPr>
              <w:rPr>
                <w:rFonts w:ascii="Times New Roman" w:hAnsi="Times New Roman" w:cs="Times New Roman"/>
              </w:rPr>
            </w:pPr>
          </w:p>
        </w:tc>
      </w:tr>
      <w:tr w:rsidR="000137CE" w:rsidRPr="005746D8" w14:paraId="3F3BDC02" w14:textId="77777777" w:rsidTr="008B4654">
        <w:trPr>
          <w:trHeight w:val="20"/>
          <w:jc w:val="center"/>
        </w:trPr>
        <w:tc>
          <w:tcPr>
            <w:tcW w:w="976" w:type="dxa"/>
            <w:shd w:val="clear" w:color="auto" w:fill="FFFFFF"/>
          </w:tcPr>
          <w:p w14:paraId="6B204C5D" w14:textId="77777777" w:rsidR="000137CE" w:rsidRPr="005746D8" w:rsidRDefault="004F67ED" w:rsidP="004E4F37">
            <w:pPr>
              <w:pStyle w:val="a4"/>
              <w:shd w:val="clear" w:color="auto" w:fill="auto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Siani 1987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511E7C54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30</w:t>
            </w:r>
          </w:p>
        </w:tc>
        <w:tc>
          <w:tcPr>
            <w:tcW w:w="1089" w:type="dxa"/>
            <w:shd w:val="clear" w:color="auto" w:fill="FFFFFF"/>
            <w:vAlign w:val="center"/>
          </w:tcPr>
          <w:p w14:paraId="199475C3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5,5919</w:t>
            </w:r>
          </w:p>
        </w:tc>
        <w:tc>
          <w:tcPr>
            <w:tcW w:w="753" w:type="dxa"/>
            <w:shd w:val="clear" w:color="auto" w:fill="FFFFFF"/>
            <w:vAlign w:val="center"/>
          </w:tcPr>
          <w:p w14:paraId="6F768C1C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18</w:t>
            </w:r>
          </w:p>
        </w:tc>
        <w:tc>
          <w:tcPr>
            <w:tcW w:w="735" w:type="dxa"/>
            <w:shd w:val="clear" w:color="auto" w:fill="FFFFFF"/>
            <w:vAlign w:val="center"/>
          </w:tcPr>
          <w:p w14:paraId="31E9F8F2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19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78002F9B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6,0 %</w:t>
            </w:r>
          </w:p>
        </w:tc>
        <w:tc>
          <w:tcPr>
            <w:tcW w:w="1387" w:type="dxa"/>
            <w:shd w:val="clear" w:color="auto" w:fill="FFFFFF"/>
            <w:vAlign w:val="center"/>
          </w:tcPr>
          <w:p w14:paraId="3A2F4964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30,00 [19,04–40,96]</w:t>
            </w:r>
          </w:p>
        </w:tc>
        <w:tc>
          <w:tcPr>
            <w:tcW w:w="379" w:type="dxa"/>
            <w:shd w:val="clear" w:color="auto" w:fill="FFFFFF"/>
            <w:vAlign w:val="center"/>
          </w:tcPr>
          <w:p w14:paraId="431F5360" w14:textId="77777777" w:rsidR="000137CE" w:rsidRPr="005746D8" w:rsidRDefault="004F67ED" w:rsidP="004E4F37">
            <w:pPr>
              <w:pStyle w:val="a4"/>
              <w:shd w:val="clear" w:color="auto" w:fill="auto"/>
              <w:jc w:val="center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1987</w:t>
            </w:r>
          </w:p>
        </w:tc>
        <w:tc>
          <w:tcPr>
            <w:tcW w:w="2242" w:type="dxa"/>
            <w:gridSpan w:val="2"/>
            <w:vMerge/>
            <w:shd w:val="clear" w:color="auto" w:fill="FFFFFF"/>
          </w:tcPr>
          <w:p w14:paraId="23CE5FBF" w14:textId="77777777" w:rsidR="000137CE" w:rsidRPr="005746D8" w:rsidRDefault="000137CE" w:rsidP="004E4F37">
            <w:pPr>
              <w:rPr>
                <w:rFonts w:ascii="Times New Roman" w:hAnsi="Times New Roman" w:cs="Times New Roman"/>
              </w:rPr>
            </w:pPr>
          </w:p>
        </w:tc>
      </w:tr>
      <w:tr w:rsidR="000137CE" w:rsidRPr="005746D8" w14:paraId="61560091" w14:textId="77777777" w:rsidTr="008B4654">
        <w:trPr>
          <w:trHeight w:val="20"/>
          <w:jc w:val="center"/>
        </w:trPr>
        <w:tc>
          <w:tcPr>
            <w:tcW w:w="976" w:type="dxa"/>
            <w:shd w:val="clear" w:color="auto" w:fill="FFFFFF"/>
          </w:tcPr>
          <w:p w14:paraId="76740659" w14:textId="77777777" w:rsidR="000137CE" w:rsidRPr="005746D8" w:rsidRDefault="004F67ED" w:rsidP="004E4F37">
            <w:pPr>
              <w:pStyle w:val="a4"/>
              <w:shd w:val="clear" w:color="auto" w:fill="auto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Obel 1989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5C248B6D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40</w:t>
            </w:r>
          </w:p>
        </w:tc>
        <w:tc>
          <w:tcPr>
            <w:tcW w:w="1089" w:type="dxa"/>
            <w:shd w:val="clear" w:color="auto" w:fill="FFFFFF"/>
            <w:vAlign w:val="center"/>
          </w:tcPr>
          <w:p w14:paraId="0105C19F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10,9543</w:t>
            </w:r>
          </w:p>
        </w:tc>
        <w:tc>
          <w:tcPr>
            <w:tcW w:w="753" w:type="dxa"/>
            <w:shd w:val="clear" w:color="auto" w:fill="FFFFFF"/>
            <w:vAlign w:val="center"/>
          </w:tcPr>
          <w:p w14:paraId="54E1AF40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24</w:t>
            </w:r>
          </w:p>
        </w:tc>
        <w:tc>
          <w:tcPr>
            <w:tcW w:w="735" w:type="dxa"/>
            <w:shd w:val="clear" w:color="auto" w:fill="FFFFFF"/>
            <w:vAlign w:val="center"/>
          </w:tcPr>
          <w:p w14:paraId="710D16D2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1E31632A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4,5 %</w:t>
            </w:r>
          </w:p>
        </w:tc>
        <w:tc>
          <w:tcPr>
            <w:tcW w:w="1387" w:type="dxa"/>
            <w:shd w:val="clear" w:color="auto" w:fill="FFFFFF"/>
            <w:vAlign w:val="center"/>
          </w:tcPr>
          <w:p w14:paraId="67B5F2E2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40,00 [18,53–61,47]</w:t>
            </w:r>
          </w:p>
        </w:tc>
        <w:tc>
          <w:tcPr>
            <w:tcW w:w="379" w:type="dxa"/>
            <w:shd w:val="clear" w:color="auto" w:fill="FFFFFF"/>
            <w:vAlign w:val="center"/>
          </w:tcPr>
          <w:p w14:paraId="4A33C3E2" w14:textId="77777777" w:rsidR="000137CE" w:rsidRPr="005746D8" w:rsidRDefault="004F67ED" w:rsidP="004E4F37">
            <w:pPr>
              <w:pStyle w:val="a4"/>
              <w:shd w:val="clear" w:color="auto" w:fill="auto"/>
              <w:jc w:val="center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1989</w:t>
            </w:r>
          </w:p>
        </w:tc>
        <w:tc>
          <w:tcPr>
            <w:tcW w:w="2242" w:type="dxa"/>
            <w:gridSpan w:val="2"/>
            <w:vMerge/>
            <w:shd w:val="clear" w:color="auto" w:fill="FFFFFF"/>
          </w:tcPr>
          <w:p w14:paraId="3EEE91A3" w14:textId="77777777" w:rsidR="000137CE" w:rsidRPr="005746D8" w:rsidRDefault="000137CE" w:rsidP="004E4F37">
            <w:pPr>
              <w:rPr>
                <w:rFonts w:ascii="Times New Roman" w:hAnsi="Times New Roman" w:cs="Times New Roman"/>
              </w:rPr>
            </w:pPr>
          </w:p>
        </w:tc>
      </w:tr>
      <w:tr w:rsidR="000137CE" w:rsidRPr="005746D8" w14:paraId="5C5CBE9A" w14:textId="77777777" w:rsidTr="008B4654">
        <w:trPr>
          <w:trHeight w:val="20"/>
          <w:jc w:val="center"/>
        </w:trPr>
        <w:tc>
          <w:tcPr>
            <w:tcW w:w="976" w:type="dxa"/>
            <w:shd w:val="clear" w:color="auto" w:fill="FFFFFF"/>
          </w:tcPr>
          <w:p w14:paraId="3B609929" w14:textId="77777777" w:rsidR="000137CE" w:rsidRPr="005746D8" w:rsidRDefault="004F67ED" w:rsidP="004E4F37">
            <w:pPr>
              <w:pStyle w:val="a4"/>
              <w:shd w:val="clear" w:color="auto" w:fill="auto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Patki 1990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03E0959C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22</w:t>
            </w:r>
          </w:p>
        </w:tc>
        <w:tc>
          <w:tcPr>
            <w:tcW w:w="1089" w:type="dxa"/>
            <w:shd w:val="clear" w:color="auto" w:fill="FFFFFF"/>
            <w:vAlign w:val="center"/>
          </w:tcPr>
          <w:p w14:paraId="59D841BC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7,2093</w:t>
            </w:r>
          </w:p>
        </w:tc>
        <w:tc>
          <w:tcPr>
            <w:tcW w:w="753" w:type="dxa"/>
            <w:shd w:val="clear" w:color="auto" w:fill="FFFFFF"/>
            <w:vAlign w:val="center"/>
          </w:tcPr>
          <w:p w14:paraId="585EAEC0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37</w:t>
            </w:r>
          </w:p>
        </w:tc>
        <w:tc>
          <w:tcPr>
            <w:tcW w:w="735" w:type="dxa"/>
            <w:shd w:val="clear" w:color="auto" w:fill="FFFFFF"/>
            <w:vAlign w:val="center"/>
          </w:tcPr>
          <w:p w14:paraId="4362D357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41529768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5,5 %</w:t>
            </w:r>
          </w:p>
        </w:tc>
        <w:tc>
          <w:tcPr>
            <w:tcW w:w="1387" w:type="dxa"/>
            <w:shd w:val="clear" w:color="auto" w:fill="FFFFFF"/>
            <w:vAlign w:val="center"/>
          </w:tcPr>
          <w:p w14:paraId="188752B7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22,00 [7,87–36,13]</w:t>
            </w:r>
          </w:p>
        </w:tc>
        <w:tc>
          <w:tcPr>
            <w:tcW w:w="379" w:type="dxa"/>
            <w:shd w:val="clear" w:color="auto" w:fill="FFFFFF"/>
            <w:vAlign w:val="center"/>
          </w:tcPr>
          <w:p w14:paraId="1A7CF978" w14:textId="77777777" w:rsidR="000137CE" w:rsidRPr="005746D8" w:rsidRDefault="004F67ED" w:rsidP="004E4F37">
            <w:pPr>
              <w:pStyle w:val="a4"/>
              <w:shd w:val="clear" w:color="auto" w:fill="auto"/>
              <w:jc w:val="center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1990</w:t>
            </w:r>
          </w:p>
        </w:tc>
        <w:tc>
          <w:tcPr>
            <w:tcW w:w="2242" w:type="dxa"/>
            <w:gridSpan w:val="2"/>
            <w:vMerge/>
            <w:shd w:val="clear" w:color="auto" w:fill="FFFFFF"/>
          </w:tcPr>
          <w:p w14:paraId="477B32E8" w14:textId="77777777" w:rsidR="000137CE" w:rsidRPr="005746D8" w:rsidRDefault="000137CE" w:rsidP="004E4F37">
            <w:pPr>
              <w:rPr>
                <w:rFonts w:ascii="Times New Roman" w:hAnsi="Times New Roman" w:cs="Times New Roman"/>
              </w:rPr>
            </w:pPr>
          </w:p>
        </w:tc>
      </w:tr>
      <w:tr w:rsidR="000137CE" w:rsidRPr="005746D8" w14:paraId="6FB4FE9D" w14:textId="77777777" w:rsidTr="008B4654">
        <w:trPr>
          <w:trHeight w:val="20"/>
          <w:jc w:val="center"/>
        </w:trPr>
        <w:tc>
          <w:tcPr>
            <w:tcW w:w="976" w:type="dxa"/>
            <w:shd w:val="clear" w:color="auto" w:fill="FFFFFF"/>
          </w:tcPr>
          <w:p w14:paraId="6D090F5B" w14:textId="77777777" w:rsidR="000137CE" w:rsidRPr="005746D8" w:rsidRDefault="004F67ED" w:rsidP="004E4F37">
            <w:pPr>
              <w:pStyle w:val="a4"/>
              <w:shd w:val="clear" w:color="auto" w:fill="auto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Valdes 1991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0F9F081A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68</w:t>
            </w:r>
          </w:p>
        </w:tc>
        <w:tc>
          <w:tcPr>
            <w:tcW w:w="1089" w:type="dxa"/>
            <w:shd w:val="clear" w:color="auto" w:fill="FFFFFF"/>
            <w:vAlign w:val="center"/>
          </w:tcPr>
          <w:p w14:paraId="6306929A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7,2144</w:t>
            </w:r>
          </w:p>
        </w:tc>
        <w:tc>
          <w:tcPr>
            <w:tcW w:w="753" w:type="dxa"/>
            <w:shd w:val="clear" w:color="auto" w:fill="FFFFFF"/>
            <w:vAlign w:val="center"/>
          </w:tcPr>
          <w:p w14:paraId="0E3310E4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24</w:t>
            </w:r>
          </w:p>
        </w:tc>
        <w:tc>
          <w:tcPr>
            <w:tcW w:w="735" w:type="dxa"/>
            <w:shd w:val="clear" w:color="auto" w:fill="FFFFFF"/>
            <w:vAlign w:val="center"/>
          </w:tcPr>
          <w:p w14:paraId="581BA05E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36E41010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5,5 %</w:t>
            </w:r>
          </w:p>
        </w:tc>
        <w:tc>
          <w:tcPr>
            <w:tcW w:w="1387" w:type="dxa"/>
            <w:shd w:val="clear" w:color="auto" w:fill="FFFFFF"/>
            <w:vAlign w:val="center"/>
          </w:tcPr>
          <w:p w14:paraId="66490E73" w14:textId="24EAA710" w:rsidR="000137CE" w:rsidRPr="005746D8" w:rsidRDefault="004F67ED" w:rsidP="00DE0F3B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68,00 [53,86</w:t>
            </w:r>
            <w:r w:rsidR="00DE0F3B">
              <w:rPr>
                <w:rFonts w:eastAsia="Arial"/>
                <w:sz w:val="12"/>
                <w:szCs w:val="12"/>
                <w:lang w:val="en-US" w:bidi="ru-RU"/>
              </w:rPr>
              <w:t>-</w:t>
            </w:r>
            <w:r w:rsidRPr="005746D8">
              <w:rPr>
                <w:rFonts w:eastAsia="Arial"/>
                <w:sz w:val="12"/>
                <w:szCs w:val="12"/>
                <w:lang w:bidi="ru-RU"/>
              </w:rPr>
              <w:t>82,14]</w:t>
            </w:r>
          </w:p>
        </w:tc>
        <w:tc>
          <w:tcPr>
            <w:tcW w:w="379" w:type="dxa"/>
            <w:shd w:val="clear" w:color="auto" w:fill="FFFFFF"/>
            <w:vAlign w:val="center"/>
          </w:tcPr>
          <w:p w14:paraId="1BBC4D69" w14:textId="77777777" w:rsidR="000137CE" w:rsidRPr="005746D8" w:rsidRDefault="004F67ED" w:rsidP="004E4F37">
            <w:pPr>
              <w:pStyle w:val="a4"/>
              <w:shd w:val="clear" w:color="auto" w:fill="auto"/>
              <w:jc w:val="center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1991</w:t>
            </w:r>
          </w:p>
        </w:tc>
        <w:tc>
          <w:tcPr>
            <w:tcW w:w="2242" w:type="dxa"/>
            <w:gridSpan w:val="2"/>
            <w:vMerge/>
            <w:shd w:val="clear" w:color="auto" w:fill="FFFFFF"/>
          </w:tcPr>
          <w:p w14:paraId="21F283BF" w14:textId="77777777" w:rsidR="000137CE" w:rsidRPr="005746D8" w:rsidRDefault="000137CE" w:rsidP="004E4F37">
            <w:pPr>
              <w:rPr>
                <w:rFonts w:ascii="Times New Roman" w:hAnsi="Times New Roman" w:cs="Times New Roman"/>
              </w:rPr>
            </w:pPr>
          </w:p>
        </w:tc>
      </w:tr>
      <w:tr w:rsidR="000137CE" w:rsidRPr="005746D8" w14:paraId="40F831FB" w14:textId="77777777" w:rsidTr="008B4654">
        <w:trPr>
          <w:trHeight w:val="20"/>
          <w:jc w:val="center"/>
        </w:trPr>
        <w:tc>
          <w:tcPr>
            <w:tcW w:w="976" w:type="dxa"/>
            <w:shd w:val="clear" w:color="auto" w:fill="FFFFFF"/>
          </w:tcPr>
          <w:p w14:paraId="0D98D123" w14:textId="77777777" w:rsidR="000137CE" w:rsidRPr="005746D8" w:rsidRDefault="004F67ED" w:rsidP="004E4F37">
            <w:pPr>
              <w:pStyle w:val="a4"/>
              <w:shd w:val="clear" w:color="auto" w:fill="auto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Fotherby 1992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3A9BE82F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39</w:t>
            </w:r>
          </w:p>
        </w:tc>
        <w:tc>
          <w:tcPr>
            <w:tcW w:w="1089" w:type="dxa"/>
            <w:shd w:val="clear" w:color="auto" w:fill="FFFFFF"/>
            <w:vAlign w:val="center"/>
          </w:tcPr>
          <w:p w14:paraId="0A271CF5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8,3624</w:t>
            </w:r>
          </w:p>
        </w:tc>
        <w:tc>
          <w:tcPr>
            <w:tcW w:w="753" w:type="dxa"/>
            <w:shd w:val="clear" w:color="auto" w:fill="FFFFFF"/>
            <w:vAlign w:val="center"/>
          </w:tcPr>
          <w:p w14:paraId="198E9A3B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18</w:t>
            </w:r>
          </w:p>
        </w:tc>
        <w:tc>
          <w:tcPr>
            <w:tcW w:w="735" w:type="dxa"/>
            <w:shd w:val="clear" w:color="auto" w:fill="FFFFFF"/>
            <w:vAlign w:val="center"/>
          </w:tcPr>
          <w:p w14:paraId="0EBF77E4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626730FB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5,2 %</w:t>
            </w:r>
          </w:p>
        </w:tc>
        <w:tc>
          <w:tcPr>
            <w:tcW w:w="1387" w:type="dxa"/>
            <w:shd w:val="clear" w:color="auto" w:fill="FFFFFF"/>
            <w:vAlign w:val="center"/>
          </w:tcPr>
          <w:p w14:paraId="2BCEEE24" w14:textId="0E13B777" w:rsidR="000137CE" w:rsidRPr="005746D8" w:rsidRDefault="004F67ED" w:rsidP="00DE0F3B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39,00 [22,61</w:t>
            </w:r>
            <w:r w:rsidR="00DE0F3B">
              <w:rPr>
                <w:rFonts w:eastAsia="Arial"/>
                <w:sz w:val="12"/>
                <w:szCs w:val="12"/>
                <w:lang w:val="en-US" w:bidi="ru-RU"/>
              </w:rPr>
              <w:t>-</w:t>
            </w:r>
            <w:r w:rsidRPr="005746D8">
              <w:rPr>
                <w:rFonts w:eastAsia="Arial"/>
                <w:sz w:val="12"/>
                <w:szCs w:val="12"/>
                <w:lang w:bidi="ru-RU"/>
              </w:rPr>
              <w:t>55,39]</w:t>
            </w:r>
          </w:p>
        </w:tc>
        <w:tc>
          <w:tcPr>
            <w:tcW w:w="379" w:type="dxa"/>
            <w:shd w:val="clear" w:color="auto" w:fill="FFFFFF"/>
            <w:vAlign w:val="center"/>
          </w:tcPr>
          <w:p w14:paraId="3C92B691" w14:textId="77777777" w:rsidR="000137CE" w:rsidRPr="005746D8" w:rsidRDefault="004F67ED" w:rsidP="004E4F37">
            <w:pPr>
              <w:pStyle w:val="a4"/>
              <w:shd w:val="clear" w:color="auto" w:fill="auto"/>
              <w:jc w:val="center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1992</w:t>
            </w:r>
          </w:p>
        </w:tc>
        <w:tc>
          <w:tcPr>
            <w:tcW w:w="2242" w:type="dxa"/>
            <w:gridSpan w:val="2"/>
            <w:vMerge/>
            <w:shd w:val="clear" w:color="auto" w:fill="FFFFFF"/>
          </w:tcPr>
          <w:p w14:paraId="6372AA32" w14:textId="77777777" w:rsidR="000137CE" w:rsidRPr="005746D8" w:rsidRDefault="000137CE" w:rsidP="004E4F37">
            <w:pPr>
              <w:rPr>
                <w:rFonts w:ascii="Times New Roman" w:hAnsi="Times New Roman" w:cs="Times New Roman"/>
              </w:rPr>
            </w:pPr>
          </w:p>
        </w:tc>
      </w:tr>
      <w:tr w:rsidR="000137CE" w:rsidRPr="005746D8" w14:paraId="2ADC2A37" w14:textId="77777777" w:rsidTr="008B4654">
        <w:trPr>
          <w:trHeight w:val="20"/>
          <w:jc w:val="center"/>
        </w:trPr>
        <w:tc>
          <w:tcPr>
            <w:tcW w:w="976" w:type="dxa"/>
            <w:shd w:val="clear" w:color="auto" w:fill="FFFFFF"/>
          </w:tcPr>
          <w:p w14:paraId="0CA240A8" w14:textId="77777777" w:rsidR="000137CE" w:rsidRPr="005746D8" w:rsidRDefault="004F67ED" w:rsidP="004E4F37">
            <w:pPr>
              <w:pStyle w:val="a4"/>
              <w:shd w:val="clear" w:color="auto" w:fill="auto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Geleijnse 1994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79711AC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17</w:t>
            </w:r>
          </w:p>
        </w:tc>
        <w:tc>
          <w:tcPr>
            <w:tcW w:w="1089" w:type="dxa"/>
            <w:shd w:val="clear" w:color="auto" w:fill="FFFFFF"/>
            <w:vAlign w:val="center"/>
          </w:tcPr>
          <w:p w14:paraId="098DC682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4</w:t>
            </w:r>
          </w:p>
        </w:tc>
        <w:tc>
          <w:tcPr>
            <w:tcW w:w="753" w:type="dxa"/>
            <w:shd w:val="clear" w:color="auto" w:fill="FFFFFF"/>
            <w:vAlign w:val="center"/>
          </w:tcPr>
          <w:p w14:paraId="1F052698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49</w:t>
            </w:r>
          </w:p>
        </w:tc>
        <w:tc>
          <w:tcPr>
            <w:tcW w:w="735" w:type="dxa"/>
            <w:shd w:val="clear" w:color="auto" w:fill="FFFFFF"/>
            <w:vAlign w:val="center"/>
          </w:tcPr>
          <w:p w14:paraId="23A665FE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51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41A393C5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6,3 %</w:t>
            </w:r>
          </w:p>
        </w:tc>
        <w:tc>
          <w:tcPr>
            <w:tcW w:w="1387" w:type="dxa"/>
            <w:shd w:val="clear" w:color="auto" w:fill="FFFFFF"/>
            <w:vAlign w:val="center"/>
          </w:tcPr>
          <w:p w14:paraId="3B68C5E2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17,00 [9,16–24,84]</w:t>
            </w:r>
          </w:p>
        </w:tc>
        <w:tc>
          <w:tcPr>
            <w:tcW w:w="379" w:type="dxa"/>
            <w:shd w:val="clear" w:color="auto" w:fill="FFFFFF"/>
            <w:vAlign w:val="center"/>
          </w:tcPr>
          <w:p w14:paraId="3D7C365C" w14:textId="77777777" w:rsidR="000137CE" w:rsidRPr="005746D8" w:rsidRDefault="004F67ED" w:rsidP="004E4F37">
            <w:pPr>
              <w:pStyle w:val="a4"/>
              <w:shd w:val="clear" w:color="auto" w:fill="auto"/>
              <w:jc w:val="center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1994</w:t>
            </w:r>
          </w:p>
        </w:tc>
        <w:tc>
          <w:tcPr>
            <w:tcW w:w="2242" w:type="dxa"/>
            <w:gridSpan w:val="2"/>
            <w:vMerge/>
            <w:shd w:val="clear" w:color="auto" w:fill="FFFFFF"/>
          </w:tcPr>
          <w:p w14:paraId="613E374B" w14:textId="77777777" w:rsidR="000137CE" w:rsidRPr="005746D8" w:rsidRDefault="000137CE" w:rsidP="004E4F37">
            <w:pPr>
              <w:rPr>
                <w:rFonts w:ascii="Times New Roman" w:hAnsi="Times New Roman" w:cs="Times New Roman"/>
              </w:rPr>
            </w:pPr>
          </w:p>
        </w:tc>
      </w:tr>
      <w:tr w:rsidR="000137CE" w:rsidRPr="005746D8" w14:paraId="1BB78BD7" w14:textId="77777777" w:rsidTr="008B4654">
        <w:trPr>
          <w:trHeight w:val="20"/>
          <w:jc w:val="center"/>
        </w:trPr>
        <w:tc>
          <w:tcPr>
            <w:tcW w:w="976" w:type="dxa"/>
            <w:shd w:val="clear" w:color="auto" w:fill="FFFFFF"/>
          </w:tcPr>
          <w:p w14:paraId="5B4C3E05" w14:textId="77777777" w:rsidR="000137CE" w:rsidRPr="005746D8" w:rsidRDefault="004F67ED" w:rsidP="004E4F37">
            <w:pPr>
              <w:pStyle w:val="a4"/>
              <w:shd w:val="clear" w:color="auto" w:fill="auto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Kawano 1998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16F42EF2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41,6</w:t>
            </w:r>
          </w:p>
        </w:tc>
        <w:tc>
          <w:tcPr>
            <w:tcW w:w="1089" w:type="dxa"/>
            <w:shd w:val="clear" w:color="auto" w:fill="FFFFFF"/>
            <w:vAlign w:val="center"/>
          </w:tcPr>
          <w:p w14:paraId="30B9A752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3,8878</w:t>
            </w:r>
          </w:p>
        </w:tc>
        <w:tc>
          <w:tcPr>
            <w:tcW w:w="753" w:type="dxa"/>
            <w:shd w:val="clear" w:color="auto" w:fill="FFFFFF"/>
            <w:vAlign w:val="center"/>
          </w:tcPr>
          <w:p w14:paraId="5D54D179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55</w:t>
            </w:r>
          </w:p>
        </w:tc>
        <w:tc>
          <w:tcPr>
            <w:tcW w:w="735" w:type="dxa"/>
            <w:shd w:val="clear" w:color="auto" w:fill="FFFFFF"/>
            <w:vAlign w:val="center"/>
          </w:tcPr>
          <w:p w14:paraId="19F50340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678A5E21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6,3 %</w:t>
            </w:r>
          </w:p>
        </w:tc>
        <w:tc>
          <w:tcPr>
            <w:tcW w:w="1387" w:type="dxa"/>
            <w:shd w:val="clear" w:color="auto" w:fill="FFFFFF"/>
            <w:vAlign w:val="center"/>
          </w:tcPr>
          <w:p w14:paraId="4249F473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41,60 [33,98–49,22]</w:t>
            </w:r>
          </w:p>
        </w:tc>
        <w:tc>
          <w:tcPr>
            <w:tcW w:w="379" w:type="dxa"/>
            <w:shd w:val="clear" w:color="auto" w:fill="FFFFFF"/>
            <w:vAlign w:val="center"/>
          </w:tcPr>
          <w:p w14:paraId="2A33BF2A" w14:textId="77777777" w:rsidR="000137CE" w:rsidRPr="005746D8" w:rsidRDefault="004F67ED" w:rsidP="004E4F37">
            <w:pPr>
              <w:pStyle w:val="a4"/>
              <w:shd w:val="clear" w:color="auto" w:fill="auto"/>
              <w:jc w:val="center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1998</w:t>
            </w:r>
          </w:p>
        </w:tc>
        <w:tc>
          <w:tcPr>
            <w:tcW w:w="2242" w:type="dxa"/>
            <w:gridSpan w:val="2"/>
            <w:vMerge/>
            <w:shd w:val="clear" w:color="auto" w:fill="FFFFFF"/>
          </w:tcPr>
          <w:p w14:paraId="1E396A81" w14:textId="77777777" w:rsidR="000137CE" w:rsidRPr="005746D8" w:rsidRDefault="000137CE" w:rsidP="004E4F37">
            <w:pPr>
              <w:rPr>
                <w:rFonts w:ascii="Times New Roman" w:hAnsi="Times New Roman" w:cs="Times New Roman"/>
              </w:rPr>
            </w:pPr>
          </w:p>
        </w:tc>
      </w:tr>
      <w:tr w:rsidR="000137CE" w:rsidRPr="005746D8" w14:paraId="22F63E91" w14:textId="77777777" w:rsidTr="008B4654">
        <w:trPr>
          <w:trHeight w:val="20"/>
          <w:jc w:val="center"/>
        </w:trPr>
        <w:tc>
          <w:tcPr>
            <w:tcW w:w="976" w:type="dxa"/>
            <w:shd w:val="clear" w:color="auto" w:fill="FFFFFF"/>
          </w:tcPr>
          <w:p w14:paraId="6B7C7AB0" w14:textId="77777777" w:rsidR="000137CE" w:rsidRPr="005746D8" w:rsidRDefault="004F67ED" w:rsidP="004E4F37">
            <w:pPr>
              <w:pStyle w:val="a4"/>
              <w:shd w:val="clear" w:color="auto" w:fill="auto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He 2010b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217BABFF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48</w:t>
            </w:r>
          </w:p>
        </w:tc>
        <w:tc>
          <w:tcPr>
            <w:tcW w:w="1089" w:type="dxa"/>
            <w:shd w:val="clear" w:color="auto" w:fill="FFFFFF"/>
            <w:vAlign w:val="center"/>
          </w:tcPr>
          <w:p w14:paraId="20822B6F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4,8419</w:t>
            </w:r>
          </w:p>
        </w:tc>
        <w:tc>
          <w:tcPr>
            <w:tcW w:w="753" w:type="dxa"/>
            <w:shd w:val="clear" w:color="auto" w:fill="FFFFFF"/>
            <w:vAlign w:val="center"/>
          </w:tcPr>
          <w:p w14:paraId="3CC8F3FA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42</w:t>
            </w:r>
          </w:p>
        </w:tc>
        <w:tc>
          <w:tcPr>
            <w:tcW w:w="735" w:type="dxa"/>
            <w:shd w:val="clear" w:color="auto" w:fill="FFFFFF"/>
            <w:vAlign w:val="center"/>
          </w:tcPr>
          <w:p w14:paraId="04448F92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55448E08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6,1 %</w:t>
            </w:r>
          </w:p>
        </w:tc>
        <w:tc>
          <w:tcPr>
            <w:tcW w:w="1387" w:type="dxa"/>
            <w:shd w:val="clear" w:color="auto" w:fill="FFFFFF"/>
            <w:vAlign w:val="center"/>
          </w:tcPr>
          <w:p w14:paraId="4209B960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48,00 [38,51–57,49]</w:t>
            </w:r>
          </w:p>
        </w:tc>
        <w:tc>
          <w:tcPr>
            <w:tcW w:w="379" w:type="dxa"/>
            <w:shd w:val="clear" w:color="auto" w:fill="FFFFFF"/>
            <w:vAlign w:val="center"/>
          </w:tcPr>
          <w:p w14:paraId="0A196401" w14:textId="77777777" w:rsidR="000137CE" w:rsidRPr="005746D8" w:rsidRDefault="004F67ED" w:rsidP="004E4F37">
            <w:pPr>
              <w:pStyle w:val="a4"/>
              <w:shd w:val="clear" w:color="auto" w:fill="auto"/>
              <w:jc w:val="center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2010</w:t>
            </w:r>
          </w:p>
        </w:tc>
        <w:tc>
          <w:tcPr>
            <w:tcW w:w="2242" w:type="dxa"/>
            <w:gridSpan w:val="2"/>
            <w:vMerge/>
            <w:shd w:val="clear" w:color="auto" w:fill="FFFFFF"/>
          </w:tcPr>
          <w:p w14:paraId="0B1E42D3" w14:textId="77777777" w:rsidR="000137CE" w:rsidRPr="005746D8" w:rsidRDefault="000137CE" w:rsidP="004E4F37">
            <w:pPr>
              <w:rPr>
                <w:rFonts w:ascii="Times New Roman" w:hAnsi="Times New Roman" w:cs="Times New Roman"/>
              </w:rPr>
            </w:pPr>
          </w:p>
        </w:tc>
      </w:tr>
      <w:tr w:rsidR="000137CE" w:rsidRPr="005746D8" w14:paraId="1135F4E1" w14:textId="77777777" w:rsidTr="008B4654">
        <w:trPr>
          <w:trHeight w:val="20"/>
          <w:jc w:val="center"/>
        </w:trPr>
        <w:tc>
          <w:tcPr>
            <w:tcW w:w="976" w:type="dxa"/>
            <w:shd w:val="clear" w:color="auto" w:fill="FFFFFF"/>
          </w:tcPr>
          <w:p w14:paraId="5BCB1711" w14:textId="77777777" w:rsidR="000137CE" w:rsidRPr="005746D8" w:rsidRDefault="004F67ED" w:rsidP="004E4F37">
            <w:pPr>
              <w:pStyle w:val="a4"/>
              <w:shd w:val="clear" w:color="auto" w:fill="auto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He 2010a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1940D194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45</w:t>
            </w:r>
          </w:p>
        </w:tc>
        <w:tc>
          <w:tcPr>
            <w:tcW w:w="1089" w:type="dxa"/>
            <w:shd w:val="clear" w:color="auto" w:fill="FFFFFF"/>
            <w:vAlign w:val="center"/>
          </w:tcPr>
          <w:p w14:paraId="66B4CB8B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6,5409</w:t>
            </w:r>
          </w:p>
        </w:tc>
        <w:tc>
          <w:tcPr>
            <w:tcW w:w="753" w:type="dxa"/>
            <w:shd w:val="clear" w:color="auto" w:fill="FFFFFF"/>
            <w:vAlign w:val="center"/>
          </w:tcPr>
          <w:p w14:paraId="40F176DA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42</w:t>
            </w:r>
          </w:p>
        </w:tc>
        <w:tc>
          <w:tcPr>
            <w:tcW w:w="735" w:type="dxa"/>
            <w:shd w:val="clear" w:color="auto" w:fill="FFFFFF"/>
            <w:vAlign w:val="center"/>
          </w:tcPr>
          <w:p w14:paraId="0A695D7E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07346B84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5,7 %</w:t>
            </w:r>
          </w:p>
        </w:tc>
        <w:tc>
          <w:tcPr>
            <w:tcW w:w="1387" w:type="dxa"/>
            <w:shd w:val="clear" w:color="auto" w:fill="FFFFFF"/>
            <w:vAlign w:val="center"/>
          </w:tcPr>
          <w:p w14:paraId="010D5809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45,00 [32,18–57,82]</w:t>
            </w:r>
          </w:p>
        </w:tc>
        <w:tc>
          <w:tcPr>
            <w:tcW w:w="379" w:type="dxa"/>
            <w:shd w:val="clear" w:color="auto" w:fill="FFFFFF"/>
            <w:vAlign w:val="center"/>
          </w:tcPr>
          <w:p w14:paraId="77F703C5" w14:textId="77777777" w:rsidR="000137CE" w:rsidRPr="005746D8" w:rsidRDefault="004F67ED" w:rsidP="004E4F37">
            <w:pPr>
              <w:pStyle w:val="a4"/>
              <w:shd w:val="clear" w:color="auto" w:fill="auto"/>
              <w:jc w:val="center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2010</w:t>
            </w:r>
          </w:p>
        </w:tc>
        <w:tc>
          <w:tcPr>
            <w:tcW w:w="2242" w:type="dxa"/>
            <w:gridSpan w:val="2"/>
            <w:vMerge/>
            <w:shd w:val="clear" w:color="auto" w:fill="FFFFFF"/>
          </w:tcPr>
          <w:p w14:paraId="5A5886BD" w14:textId="77777777" w:rsidR="000137CE" w:rsidRPr="005746D8" w:rsidRDefault="000137CE" w:rsidP="004E4F37">
            <w:pPr>
              <w:rPr>
                <w:rFonts w:ascii="Times New Roman" w:hAnsi="Times New Roman" w:cs="Times New Roman"/>
              </w:rPr>
            </w:pPr>
          </w:p>
        </w:tc>
      </w:tr>
      <w:tr w:rsidR="000137CE" w:rsidRPr="005746D8" w14:paraId="2CBBCB80" w14:textId="77777777" w:rsidTr="008B4654">
        <w:trPr>
          <w:trHeight w:val="20"/>
          <w:jc w:val="center"/>
        </w:trPr>
        <w:tc>
          <w:tcPr>
            <w:tcW w:w="976" w:type="dxa"/>
            <w:shd w:val="clear" w:color="auto" w:fill="FFFFFF"/>
          </w:tcPr>
          <w:p w14:paraId="5E0004A6" w14:textId="77777777" w:rsidR="000137CE" w:rsidRPr="005746D8" w:rsidRDefault="004F67ED" w:rsidP="004E4F37">
            <w:pPr>
              <w:pStyle w:val="a4"/>
              <w:shd w:val="clear" w:color="auto" w:fill="auto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Graham 2014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1BF34E3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16,6</w:t>
            </w:r>
          </w:p>
        </w:tc>
        <w:tc>
          <w:tcPr>
            <w:tcW w:w="1089" w:type="dxa"/>
            <w:shd w:val="clear" w:color="auto" w:fill="FFFFFF"/>
            <w:vAlign w:val="center"/>
          </w:tcPr>
          <w:p w14:paraId="5F5CC779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7,7552</w:t>
            </w:r>
          </w:p>
        </w:tc>
        <w:tc>
          <w:tcPr>
            <w:tcW w:w="753" w:type="dxa"/>
            <w:shd w:val="clear" w:color="auto" w:fill="FFFFFF"/>
            <w:vAlign w:val="center"/>
          </w:tcPr>
          <w:p w14:paraId="055D5317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40</w:t>
            </w:r>
          </w:p>
        </w:tc>
        <w:tc>
          <w:tcPr>
            <w:tcW w:w="735" w:type="dxa"/>
            <w:shd w:val="clear" w:color="auto" w:fill="FFFFFF"/>
            <w:vAlign w:val="center"/>
          </w:tcPr>
          <w:p w14:paraId="68493C92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5CA5951D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5,4 %</w:t>
            </w:r>
          </w:p>
        </w:tc>
        <w:tc>
          <w:tcPr>
            <w:tcW w:w="1387" w:type="dxa"/>
            <w:shd w:val="clear" w:color="auto" w:fill="FFFFFF"/>
            <w:vAlign w:val="center"/>
          </w:tcPr>
          <w:p w14:paraId="57565ED6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16,60 [1,40–31,80]</w:t>
            </w:r>
          </w:p>
        </w:tc>
        <w:tc>
          <w:tcPr>
            <w:tcW w:w="379" w:type="dxa"/>
            <w:shd w:val="clear" w:color="auto" w:fill="FFFFFF"/>
            <w:vAlign w:val="center"/>
          </w:tcPr>
          <w:p w14:paraId="278127C3" w14:textId="77777777" w:rsidR="000137CE" w:rsidRPr="005746D8" w:rsidRDefault="004F67ED" w:rsidP="004E4F37">
            <w:pPr>
              <w:pStyle w:val="a4"/>
              <w:shd w:val="clear" w:color="auto" w:fill="auto"/>
              <w:jc w:val="center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2014</w:t>
            </w:r>
          </w:p>
        </w:tc>
        <w:tc>
          <w:tcPr>
            <w:tcW w:w="2242" w:type="dxa"/>
            <w:gridSpan w:val="2"/>
            <w:vMerge/>
            <w:shd w:val="clear" w:color="auto" w:fill="FFFFFF"/>
          </w:tcPr>
          <w:p w14:paraId="20DF2C86" w14:textId="77777777" w:rsidR="000137CE" w:rsidRPr="005746D8" w:rsidRDefault="000137CE" w:rsidP="004E4F37">
            <w:pPr>
              <w:rPr>
                <w:rFonts w:ascii="Times New Roman" w:hAnsi="Times New Roman" w:cs="Times New Roman"/>
              </w:rPr>
            </w:pPr>
          </w:p>
        </w:tc>
      </w:tr>
      <w:tr w:rsidR="000137CE" w:rsidRPr="005746D8" w14:paraId="786A4A27" w14:textId="77777777" w:rsidTr="008B4654">
        <w:trPr>
          <w:trHeight w:val="20"/>
          <w:jc w:val="center"/>
        </w:trPr>
        <w:tc>
          <w:tcPr>
            <w:tcW w:w="976" w:type="dxa"/>
            <w:shd w:val="clear" w:color="auto" w:fill="FFFFFF"/>
          </w:tcPr>
          <w:p w14:paraId="3B7AB788" w14:textId="77777777" w:rsidR="000137CE" w:rsidRPr="005746D8" w:rsidRDefault="004F67ED" w:rsidP="004E4F37">
            <w:pPr>
              <w:pStyle w:val="a4"/>
              <w:shd w:val="clear" w:color="auto" w:fill="auto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Gijsbers 2015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6DDFA190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62,8</w:t>
            </w:r>
          </w:p>
        </w:tc>
        <w:tc>
          <w:tcPr>
            <w:tcW w:w="1089" w:type="dxa"/>
            <w:shd w:val="clear" w:color="auto" w:fill="FFFFFF"/>
            <w:vAlign w:val="center"/>
          </w:tcPr>
          <w:p w14:paraId="37460441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6,046</w:t>
            </w:r>
          </w:p>
        </w:tc>
        <w:tc>
          <w:tcPr>
            <w:tcW w:w="753" w:type="dxa"/>
            <w:shd w:val="clear" w:color="auto" w:fill="FFFFFF"/>
            <w:vAlign w:val="center"/>
          </w:tcPr>
          <w:p w14:paraId="141DFDAB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36</w:t>
            </w:r>
          </w:p>
        </w:tc>
        <w:tc>
          <w:tcPr>
            <w:tcW w:w="735" w:type="dxa"/>
            <w:shd w:val="clear" w:color="auto" w:fill="FFFFFF"/>
            <w:vAlign w:val="center"/>
          </w:tcPr>
          <w:p w14:paraId="5D994A9B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5CD01312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5,8 %</w:t>
            </w:r>
          </w:p>
        </w:tc>
        <w:tc>
          <w:tcPr>
            <w:tcW w:w="1387" w:type="dxa"/>
            <w:shd w:val="clear" w:color="auto" w:fill="FFFFFF"/>
            <w:vAlign w:val="center"/>
          </w:tcPr>
          <w:p w14:paraId="35786F8F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62,80 [50,95–74,65]</w:t>
            </w:r>
          </w:p>
        </w:tc>
        <w:tc>
          <w:tcPr>
            <w:tcW w:w="379" w:type="dxa"/>
            <w:shd w:val="clear" w:color="auto" w:fill="FFFFFF"/>
            <w:vAlign w:val="center"/>
          </w:tcPr>
          <w:p w14:paraId="685C8881" w14:textId="77777777" w:rsidR="000137CE" w:rsidRPr="005746D8" w:rsidRDefault="004F67ED" w:rsidP="004E4F37">
            <w:pPr>
              <w:pStyle w:val="a4"/>
              <w:shd w:val="clear" w:color="auto" w:fill="auto"/>
              <w:jc w:val="center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2015</w:t>
            </w:r>
          </w:p>
        </w:tc>
        <w:tc>
          <w:tcPr>
            <w:tcW w:w="2242" w:type="dxa"/>
            <w:gridSpan w:val="2"/>
            <w:vMerge/>
            <w:shd w:val="clear" w:color="auto" w:fill="FFFFFF"/>
          </w:tcPr>
          <w:p w14:paraId="40EDA89C" w14:textId="77777777" w:rsidR="000137CE" w:rsidRPr="005746D8" w:rsidRDefault="000137CE" w:rsidP="004E4F37">
            <w:pPr>
              <w:rPr>
                <w:rFonts w:ascii="Times New Roman" w:hAnsi="Times New Roman" w:cs="Times New Roman"/>
              </w:rPr>
            </w:pPr>
          </w:p>
        </w:tc>
      </w:tr>
      <w:tr w:rsidR="000137CE" w:rsidRPr="005746D8" w14:paraId="1D282569" w14:textId="77777777" w:rsidTr="008B4654">
        <w:trPr>
          <w:trHeight w:val="20"/>
          <w:jc w:val="center"/>
        </w:trPr>
        <w:tc>
          <w:tcPr>
            <w:tcW w:w="976" w:type="dxa"/>
            <w:shd w:val="clear" w:color="auto" w:fill="FFFFFF"/>
          </w:tcPr>
          <w:p w14:paraId="20ABA013" w14:textId="77777777" w:rsidR="000137CE" w:rsidRPr="005746D8" w:rsidRDefault="000137CE" w:rsidP="004E4F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7328AD93" w14:textId="77777777" w:rsidR="000137CE" w:rsidRPr="005746D8" w:rsidRDefault="000137CE" w:rsidP="004E4F37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9" w:type="dxa"/>
            <w:shd w:val="clear" w:color="auto" w:fill="FFFFFF"/>
            <w:vAlign w:val="center"/>
          </w:tcPr>
          <w:p w14:paraId="7A97D4D6" w14:textId="77777777" w:rsidR="000137CE" w:rsidRPr="005746D8" w:rsidRDefault="000137CE" w:rsidP="004E4F37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3" w:type="dxa"/>
            <w:shd w:val="clear" w:color="auto" w:fill="FFFFFF"/>
            <w:vAlign w:val="center"/>
          </w:tcPr>
          <w:p w14:paraId="2DCD2070" w14:textId="77777777" w:rsidR="000137CE" w:rsidRPr="005746D8" w:rsidRDefault="000137CE" w:rsidP="004E4F37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5" w:type="dxa"/>
            <w:shd w:val="clear" w:color="auto" w:fill="FFFFFF"/>
            <w:vAlign w:val="center"/>
          </w:tcPr>
          <w:p w14:paraId="3162248E" w14:textId="77777777" w:rsidR="000137CE" w:rsidRPr="005746D8" w:rsidRDefault="000137CE" w:rsidP="004E4F37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 w14:paraId="1D213A73" w14:textId="77777777" w:rsidR="000137CE" w:rsidRPr="005746D8" w:rsidRDefault="000137CE" w:rsidP="004E4F37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14:paraId="1ECBFF9B" w14:textId="77777777" w:rsidR="000137CE" w:rsidRPr="005746D8" w:rsidRDefault="000137CE" w:rsidP="004E4F37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9" w:type="dxa"/>
            <w:shd w:val="clear" w:color="auto" w:fill="FFFFFF"/>
          </w:tcPr>
          <w:p w14:paraId="1319AF22" w14:textId="77777777" w:rsidR="000137CE" w:rsidRPr="005746D8" w:rsidRDefault="000137CE" w:rsidP="004E4F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42" w:type="dxa"/>
            <w:gridSpan w:val="2"/>
            <w:vMerge/>
            <w:shd w:val="clear" w:color="auto" w:fill="FFFFFF"/>
          </w:tcPr>
          <w:p w14:paraId="5B606C50" w14:textId="77777777" w:rsidR="000137CE" w:rsidRPr="005746D8" w:rsidRDefault="000137CE" w:rsidP="004E4F37">
            <w:pPr>
              <w:rPr>
                <w:rFonts w:ascii="Times New Roman" w:hAnsi="Times New Roman" w:cs="Times New Roman"/>
              </w:rPr>
            </w:pPr>
          </w:p>
        </w:tc>
      </w:tr>
      <w:tr w:rsidR="000137CE" w:rsidRPr="005746D8" w14:paraId="0F5AE858" w14:textId="77777777" w:rsidTr="008B4654">
        <w:trPr>
          <w:trHeight w:val="20"/>
          <w:jc w:val="center"/>
        </w:trPr>
        <w:tc>
          <w:tcPr>
            <w:tcW w:w="976" w:type="dxa"/>
            <w:shd w:val="clear" w:color="auto" w:fill="FFFFFF"/>
          </w:tcPr>
          <w:p w14:paraId="282FF9A6" w14:textId="77777777" w:rsidR="000137CE" w:rsidRPr="005746D8" w:rsidRDefault="004F67ED" w:rsidP="004E4F37">
            <w:pPr>
              <w:pStyle w:val="a4"/>
              <w:shd w:val="clear" w:color="auto" w:fill="auto"/>
              <w:rPr>
                <w:sz w:val="12"/>
                <w:szCs w:val="12"/>
              </w:rPr>
            </w:pPr>
            <w:r w:rsidRPr="005746D8">
              <w:rPr>
                <w:rFonts w:eastAsia="Arial"/>
                <w:b/>
                <w:color w:val="323232"/>
                <w:sz w:val="12"/>
                <w:szCs w:val="12"/>
                <w:lang w:bidi="ru-RU"/>
              </w:rPr>
              <w:t>Всего (95 % ДИ)</w:t>
            </w:r>
          </w:p>
        </w:tc>
        <w:tc>
          <w:tcPr>
            <w:tcW w:w="993" w:type="dxa"/>
            <w:shd w:val="clear" w:color="auto" w:fill="FFFFFF"/>
          </w:tcPr>
          <w:p w14:paraId="53891A3D" w14:textId="77777777" w:rsidR="000137CE" w:rsidRPr="005746D8" w:rsidRDefault="000137CE" w:rsidP="004E4F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9" w:type="dxa"/>
            <w:shd w:val="clear" w:color="auto" w:fill="FFFFFF"/>
            <w:vAlign w:val="center"/>
          </w:tcPr>
          <w:p w14:paraId="4DC07432" w14:textId="77777777" w:rsidR="000137CE" w:rsidRPr="005746D8" w:rsidRDefault="000137CE" w:rsidP="004E4F37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3" w:type="dxa"/>
            <w:shd w:val="clear" w:color="auto" w:fill="FFFFFF"/>
            <w:vAlign w:val="center"/>
          </w:tcPr>
          <w:p w14:paraId="6B367A6D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b/>
                <w:color w:val="323232"/>
                <w:sz w:val="12"/>
                <w:szCs w:val="12"/>
                <w:lang w:bidi="ru-RU"/>
              </w:rPr>
              <w:t>609</w:t>
            </w:r>
          </w:p>
        </w:tc>
        <w:tc>
          <w:tcPr>
            <w:tcW w:w="735" w:type="dxa"/>
            <w:shd w:val="clear" w:color="auto" w:fill="FFFFFF"/>
            <w:vAlign w:val="center"/>
          </w:tcPr>
          <w:p w14:paraId="2403A6C1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b/>
                <w:color w:val="323232"/>
                <w:sz w:val="12"/>
                <w:szCs w:val="12"/>
                <w:lang w:bidi="ru-RU"/>
              </w:rPr>
              <w:t>89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3B20F708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b/>
                <w:color w:val="323232"/>
                <w:sz w:val="12"/>
                <w:szCs w:val="12"/>
                <w:lang w:bidi="ru-RU"/>
              </w:rPr>
              <w:t>100,0 %</w:t>
            </w:r>
          </w:p>
        </w:tc>
        <w:tc>
          <w:tcPr>
            <w:tcW w:w="1387" w:type="dxa"/>
            <w:shd w:val="clear" w:color="auto" w:fill="FFFFFF"/>
            <w:vAlign w:val="center"/>
          </w:tcPr>
          <w:p w14:paraId="7AB1BB3B" w14:textId="77777777" w:rsidR="000137CE" w:rsidRPr="005746D8" w:rsidRDefault="004F67ED" w:rsidP="004E4F3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b/>
                <w:color w:val="323232"/>
                <w:sz w:val="12"/>
                <w:szCs w:val="12"/>
                <w:lang w:bidi="ru-RU"/>
              </w:rPr>
              <w:t>45,75 [37,81–53,69]</w:t>
            </w:r>
          </w:p>
        </w:tc>
        <w:tc>
          <w:tcPr>
            <w:tcW w:w="379" w:type="dxa"/>
            <w:shd w:val="clear" w:color="auto" w:fill="FFFFFF"/>
          </w:tcPr>
          <w:p w14:paraId="0F68B1A9" w14:textId="77777777" w:rsidR="000137CE" w:rsidRPr="005746D8" w:rsidRDefault="000137CE" w:rsidP="004E4F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42" w:type="dxa"/>
            <w:gridSpan w:val="2"/>
            <w:vMerge/>
            <w:shd w:val="clear" w:color="auto" w:fill="FFFFFF"/>
          </w:tcPr>
          <w:p w14:paraId="3E74512C" w14:textId="77777777" w:rsidR="000137CE" w:rsidRPr="005746D8" w:rsidRDefault="000137CE" w:rsidP="004E4F37">
            <w:pPr>
              <w:rPr>
                <w:rFonts w:ascii="Times New Roman" w:hAnsi="Times New Roman" w:cs="Times New Roman"/>
              </w:rPr>
            </w:pPr>
          </w:p>
        </w:tc>
      </w:tr>
      <w:tr w:rsidR="000137CE" w:rsidRPr="005746D8" w14:paraId="186E5AF4" w14:textId="77777777" w:rsidTr="004E4F37">
        <w:trPr>
          <w:trHeight w:val="20"/>
          <w:jc w:val="center"/>
        </w:trPr>
        <w:tc>
          <w:tcPr>
            <w:tcW w:w="4546" w:type="dxa"/>
            <w:gridSpan w:val="5"/>
            <w:vMerge w:val="restart"/>
            <w:shd w:val="clear" w:color="auto" w:fill="FFFFFF"/>
          </w:tcPr>
          <w:p w14:paraId="2D9025E7" w14:textId="77777777" w:rsidR="000137CE" w:rsidRPr="005746D8" w:rsidRDefault="004F67ED" w:rsidP="004E4F37">
            <w:pPr>
              <w:pStyle w:val="a4"/>
              <w:shd w:val="clear" w:color="auto" w:fill="auto"/>
              <w:rPr>
                <w:sz w:val="12"/>
                <w:szCs w:val="12"/>
                <w:lang w:val="it-IT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Неоднородность: Тау</w:t>
            </w:r>
            <w:r w:rsidRPr="005746D8">
              <w:rPr>
                <w:rFonts w:eastAsia="Arial"/>
                <w:sz w:val="12"/>
                <w:szCs w:val="12"/>
                <w:vertAlign w:val="superscript"/>
                <w:lang w:bidi="ru-RU"/>
              </w:rPr>
              <w:t>2</w:t>
            </w:r>
            <w:r w:rsidRPr="005746D8">
              <w:rPr>
                <w:rFonts w:eastAsia="Arial"/>
                <w:sz w:val="12"/>
                <w:szCs w:val="12"/>
                <w:lang w:bidi="ru-RU"/>
              </w:rPr>
              <w:t xml:space="preserve"> = 244,07; Хи</w:t>
            </w:r>
            <w:r w:rsidRPr="005746D8">
              <w:rPr>
                <w:rFonts w:eastAsia="Arial"/>
                <w:sz w:val="12"/>
                <w:szCs w:val="12"/>
                <w:vertAlign w:val="superscript"/>
                <w:lang w:bidi="ru-RU"/>
              </w:rPr>
              <w:t>2</w:t>
            </w:r>
            <w:r w:rsidRPr="005746D8">
              <w:rPr>
                <w:rFonts w:eastAsia="Arial"/>
                <w:sz w:val="12"/>
                <w:szCs w:val="12"/>
                <w:lang w:bidi="ru-RU"/>
              </w:rPr>
              <w:t xml:space="preserve"> = 114,00, df = 19 (P &lt; 0,00001); I</w:t>
            </w:r>
            <w:r w:rsidRPr="005746D8">
              <w:rPr>
                <w:rFonts w:eastAsia="Arial"/>
                <w:sz w:val="12"/>
                <w:szCs w:val="12"/>
                <w:vertAlign w:val="superscript"/>
                <w:lang w:bidi="ru-RU"/>
              </w:rPr>
              <w:t>2</w:t>
            </w:r>
            <w:r w:rsidRPr="005746D8">
              <w:rPr>
                <w:rFonts w:eastAsia="Arial"/>
                <w:sz w:val="12"/>
                <w:szCs w:val="12"/>
                <w:lang w:bidi="ru-RU"/>
              </w:rPr>
              <w:t xml:space="preserve"> = 83 %</w:t>
            </w:r>
          </w:p>
          <w:p w14:paraId="0E0ACFA9" w14:textId="77777777" w:rsidR="000137CE" w:rsidRPr="005746D8" w:rsidRDefault="004F67ED" w:rsidP="004E4F37">
            <w:pPr>
              <w:pStyle w:val="a4"/>
              <w:shd w:val="clear" w:color="auto" w:fill="auto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Тест на общий эффект: Z = 11,29 (P &lt; 0,00001)</w:t>
            </w:r>
          </w:p>
        </w:tc>
        <w:tc>
          <w:tcPr>
            <w:tcW w:w="533" w:type="dxa"/>
            <w:shd w:val="clear" w:color="auto" w:fill="FFFFFF"/>
          </w:tcPr>
          <w:p w14:paraId="4FCD3779" w14:textId="77777777" w:rsidR="000137CE" w:rsidRPr="005746D8" w:rsidRDefault="000137CE" w:rsidP="004E4F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14:paraId="0ED5F5D3" w14:textId="77777777" w:rsidR="000137CE" w:rsidRPr="005746D8" w:rsidRDefault="000137CE" w:rsidP="004E4F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9" w:type="dxa"/>
            <w:shd w:val="clear" w:color="auto" w:fill="FFFFFF"/>
          </w:tcPr>
          <w:p w14:paraId="41446376" w14:textId="77777777" w:rsidR="000137CE" w:rsidRPr="005746D8" w:rsidRDefault="000137CE" w:rsidP="004E4F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42" w:type="dxa"/>
            <w:gridSpan w:val="2"/>
            <w:vMerge/>
            <w:shd w:val="clear" w:color="auto" w:fill="FFFFFF"/>
          </w:tcPr>
          <w:p w14:paraId="77A88E77" w14:textId="77777777" w:rsidR="000137CE" w:rsidRPr="005746D8" w:rsidRDefault="000137CE" w:rsidP="004E4F37">
            <w:pPr>
              <w:rPr>
                <w:rFonts w:ascii="Times New Roman" w:hAnsi="Times New Roman" w:cs="Times New Roman"/>
              </w:rPr>
            </w:pPr>
          </w:p>
        </w:tc>
      </w:tr>
      <w:tr w:rsidR="004E4F37" w:rsidRPr="005746D8" w14:paraId="66426395" w14:textId="77777777" w:rsidTr="004E4F37">
        <w:trPr>
          <w:trHeight w:val="20"/>
          <w:jc w:val="center"/>
        </w:trPr>
        <w:tc>
          <w:tcPr>
            <w:tcW w:w="4546" w:type="dxa"/>
            <w:gridSpan w:val="5"/>
            <w:vMerge/>
            <w:shd w:val="clear" w:color="auto" w:fill="FFFFFF"/>
          </w:tcPr>
          <w:p w14:paraId="5CA3EF85" w14:textId="77777777" w:rsidR="004E4F37" w:rsidRPr="005746D8" w:rsidRDefault="004E4F37" w:rsidP="004E4F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shd w:val="clear" w:color="auto" w:fill="FFFFFF"/>
          </w:tcPr>
          <w:p w14:paraId="1828B9F4" w14:textId="77777777" w:rsidR="004E4F37" w:rsidRPr="005746D8" w:rsidRDefault="004E4F37" w:rsidP="004E4F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14:paraId="6D728A0C" w14:textId="77777777" w:rsidR="004E4F37" w:rsidRPr="005746D8" w:rsidRDefault="004E4F37" w:rsidP="004E4F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9" w:type="dxa"/>
            <w:shd w:val="clear" w:color="auto" w:fill="FFFFFF"/>
          </w:tcPr>
          <w:p w14:paraId="5E26E857" w14:textId="77777777" w:rsidR="004E4F37" w:rsidRPr="005746D8" w:rsidRDefault="004E4F37" w:rsidP="004E4F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center"/>
          </w:tcPr>
          <w:p w14:paraId="15AC46B9" w14:textId="77777777" w:rsidR="004E4F37" w:rsidRPr="005746D8" w:rsidRDefault="004E4F37" w:rsidP="004E4F37">
            <w:pPr>
              <w:pStyle w:val="a4"/>
              <w:shd w:val="clear" w:color="auto" w:fill="auto"/>
              <w:ind w:right="102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color w:val="323232"/>
                <w:sz w:val="12"/>
                <w:szCs w:val="12"/>
                <w:lang w:bidi="ru-RU"/>
              </w:rPr>
              <w:t>Контроль</w:t>
            </w:r>
          </w:p>
        </w:tc>
        <w:tc>
          <w:tcPr>
            <w:tcW w:w="1157" w:type="dxa"/>
            <w:shd w:val="clear" w:color="auto" w:fill="FFFFFF"/>
            <w:vAlign w:val="center"/>
          </w:tcPr>
          <w:p w14:paraId="0D21D704" w14:textId="77777777" w:rsidR="004E4F37" w:rsidRPr="005746D8" w:rsidRDefault="004E4F37" w:rsidP="004E4F37">
            <w:pPr>
              <w:pStyle w:val="a4"/>
              <w:shd w:val="clear" w:color="auto" w:fill="auto"/>
              <w:rPr>
                <w:sz w:val="12"/>
                <w:szCs w:val="12"/>
              </w:rPr>
            </w:pPr>
            <w:r w:rsidRPr="005746D8">
              <w:rPr>
                <w:rFonts w:eastAsia="Arial"/>
                <w:color w:val="323232"/>
                <w:sz w:val="12"/>
                <w:szCs w:val="12"/>
                <w:lang w:bidi="ru-RU"/>
              </w:rPr>
              <w:t>Добавки К</w:t>
            </w:r>
          </w:p>
        </w:tc>
      </w:tr>
    </w:tbl>
    <w:p w14:paraId="1BF32EA3" w14:textId="77777777" w:rsidR="004E4F37" w:rsidRPr="005746D8" w:rsidRDefault="004E4F37">
      <w:pPr>
        <w:pStyle w:val="22"/>
        <w:shd w:val="clear" w:color="auto" w:fill="auto"/>
        <w:rPr>
          <w:rFonts w:eastAsia="Arial"/>
          <w:color w:val="41409A"/>
          <w:sz w:val="10"/>
          <w:szCs w:val="10"/>
        </w:rPr>
      </w:pPr>
    </w:p>
    <w:p w14:paraId="5B50DF15" w14:textId="77777777" w:rsidR="004E4F37" w:rsidRPr="008B4654" w:rsidRDefault="004F67ED" w:rsidP="004E4F37">
      <w:pPr>
        <w:pStyle w:val="22"/>
        <w:shd w:val="clear" w:color="auto" w:fill="auto"/>
        <w:jc w:val="both"/>
        <w:rPr>
          <w:sz w:val="20"/>
        </w:rPr>
      </w:pPr>
      <w:r w:rsidRPr="008B4654">
        <w:rPr>
          <w:rFonts w:eastAsia="Arial"/>
          <w:b/>
          <w:color w:val="41409A"/>
          <w:sz w:val="20"/>
          <w:lang w:bidi="ru-RU"/>
        </w:rPr>
        <w:t xml:space="preserve">Рисунок 3 </w:t>
      </w:r>
      <w:r w:rsidRPr="008B4654">
        <w:rPr>
          <w:rFonts w:eastAsia="Arial"/>
          <w:sz w:val="20"/>
          <w:lang w:bidi="ru-RU"/>
        </w:rPr>
        <w:t xml:space="preserve">Диаграмма «Форест-плот», отражающая влияние калийсодержащих добавок на экскрецию калия с мочой в рандомизированных клинических исследованиях. </w:t>
      </w:r>
    </w:p>
    <w:p w14:paraId="488B077D" w14:textId="77777777" w:rsidR="004E4F37" w:rsidRPr="005746D8" w:rsidRDefault="004E4F37" w:rsidP="004E4F37">
      <w:pPr>
        <w:pStyle w:val="22"/>
        <w:shd w:val="clear" w:color="auto" w:fill="auto"/>
        <w:jc w:val="both"/>
      </w:pPr>
    </w:p>
    <w:p w14:paraId="18AB1E9A" w14:textId="77777777" w:rsidR="004E4F37" w:rsidRPr="005746D8" w:rsidRDefault="004E4F37" w:rsidP="004E4F37">
      <w:pPr>
        <w:pStyle w:val="22"/>
        <w:shd w:val="clear" w:color="auto" w:fill="auto"/>
        <w:jc w:val="both"/>
      </w:pPr>
    </w:p>
    <w:p w14:paraId="4EE7F877" w14:textId="77777777" w:rsidR="000137CE" w:rsidRPr="008B4654" w:rsidRDefault="004F67ED" w:rsidP="004E4F37">
      <w:pPr>
        <w:pStyle w:val="30"/>
        <w:keepNext/>
        <w:keepLines/>
        <w:shd w:val="clear" w:color="auto" w:fill="auto"/>
        <w:jc w:val="both"/>
        <w:rPr>
          <w:rFonts w:ascii="Times New Roman" w:hAnsi="Times New Roman" w:cs="Times New Roman"/>
          <w:sz w:val="24"/>
        </w:rPr>
      </w:pPr>
      <w:bookmarkStart w:id="26" w:name="bookmark27"/>
      <w:bookmarkStart w:id="27" w:name="bookmark28"/>
      <w:r w:rsidRPr="008B4654">
        <w:rPr>
          <w:rFonts w:ascii="Times New Roman" w:eastAsia="Arial Narrow" w:hAnsi="Times New Roman" w:cs="Times New Roman"/>
          <w:sz w:val="24"/>
          <w:lang w:bidi="ru-RU"/>
        </w:rPr>
        <w:t>Влияние калийсодержащих добавок к пище на экскрецию натрия с мочой</w:t>
      </w:r>
      <w:bookmarkEnd w:id="26"/>
      <w:bookmarkEnd w:id="27"/>
    </w:p>
    <w:p w14:paraId="3433C0B4" w14:textId="36DDA50C" w:rsidR="000137CE" w:rsidRPr="008B4654" w:rsidRDefault="00FB5C5C" w:rsidP="004E4F37">
      <w:pPr>
        <w:pStyle w:val="22"/>
        <w:shd w:val="clear" w:color="auto" w:fill="auto"/>
        <w:jc w:val="both"/>
        <w:rPr>
          <w:sz w:val="24"/>
        </w:rPr>
      </w:pPr>
      <w:r>
        <w:rPr>
          <w:sz w:val="24"/>
          <w:lang w:bidi="ru-RU"/>
        </w:rPr>
        <w:t xml:space="preserve">Калийсодержащие добавки </w:t>
      </w:r>
      <w:r w:rsidR="004F67ED" w:rsidRPr="008B4654">
        <w:rPr>
          <w:sz w:val="24"/>
          <w:lang w:bidi="ru-RU"/>
        </w:rPr>
        <w:t>не вызывал</w:t>
      </w:r>
      <w:r>
        <w:rPr>
          <w:sz w:val="24"/>
          <w:lang w:bidi="ru-RU"/>
        </w:rPr>
        <w:t>и</w:t>
      </w:r>
      <w:r w:rsidR="004F67ED" w:rsidRPr="008B4654">
        <w:rPr>
          <w:sz w:val="24"/>
          <w:lang w:bidi="ru-RU"/>
        </w:rPr>
        <w:t xml:space="preserve"> значимого изменения экскреции натрия с мочой (ВРС 4,42 ммоль (75,2 мг) в сутки, 95% ДИ </w:t>
      </w:r>
      <w:r w:rsidR="004F67ED" w:rsidRPr="008B4654">
        <w:rPr>
          <w:rFonts w:eastAsia="Arial"/>
          <w:sz w:val="24"/>
          <w:lang w:bidi="ru-RU"/>
        </w:rPr>
        <w:t>-</w:t>
      </w:r>
      <w:r w:rsidR="004F67ED" w:rsidRPr="008B4654">
        <w:rPr>
          <w:sz w:val="24"/>
          <w:lang w:bidi="ru-RU"/>
        </w:rPr>
        <w:t xml:space="preserve"> 4,84-13,69, р=0,35) (см. онлайн-приложение S16). Однако между исследованиями наблюдалась гетерогенность (I</w:t>
      </w:r>
      <w:r w:rsidR="004F67ED" w:rsidRPr="008B4654">
        <w:rPr>
          <w:sz w:val="24"/>
          <w:vertAlign w:val="superscript"/>
          <w:lang w:bidi="ru-RU"/>
        </w:rPr>
        <w:t>2</w:t>
      </w:r>
      <w:r w:rsidR="004F67ED" w:rsidRPr="008B4654">
        <w:rPr>
          <w:sz w:val="24"/>
          <w:lang w:bidi="ru-RU"/>
        </w:rPr>
        <w:t xml:space="preserve">=55%, р=0,003), полностью учтенная в одном исследовании (с </w:t>
      </w:r>
      <w:r w:rsidR="008B4654">
        <w:rPr>
          <w:sz w:val="24"/>
          <w:lang w:bidi="ru-RU"/>
        </w:rPr>
        <w:t xml:space="preserve">использованием заменителя соли) </w:t>
      </w:r>
      <w:r w:rsidR="004F67ED" w:rsidRPr="008B4654">
        <w:rPr>
          <w:sz w:val="24"/>
          <w:vertAlign w:val="superscript"/>
          <w:lang w:bidi="ru-RU"/>
        </w:rPr>
        <w:t>s15</w:t>
      </w:r>
      <w:r w:rsidR="004F67ED" w:rsidRPr="008B4654">
        <w:rPr>
          <w:sz w:val="24"/>
          <w:lang w:bidi="ru-RU"/>
        </w:rPr>
        <w:t>. При его удалении был обнаружен небольшой натрийуретический эффект К (ВРС 7,42 ммоль (126,1 мг) в сутки, 95% ДИ 1,26-13,58, р=0,02; см. онлайн-приложение S17) (I</w:t>
      </w:r>
      <w:r w:rsidR="004F67ED" w:rsidRPr="008B4654">
        <w:rPr>
          <w:sz w:val="24"/>
          <w:vertAlign w:val="superscript"/>
          <w:lang w:bidi="ru-RU"/>
        </w:rPr>
        <w:t>2</w:t>
      </w:r>
      <w:r w:rsidR="004F67ED" w:rsidRPr="008B4654">
        <w:rPr>
          <w:sz w:val="24"/>
          <w:lang w:bidi="ru-RU"/>
        </w:rPr>
        <w:t>=0%, р=0,86).</w:t>
      </w:r>
    </w:p>
    <w:p w14:paraId="40747A34" w14:textId="77777777" w:rsidR="004E4F37" w:rsidRPr="005746D8" w:rsidRDefault="004E4F37" w:rsidP="004E4F37">
      <w:pPr>
        <w:pStyle w:val="30"/>
        <w:keepNext/>
        <w:keepLines/>
        <w:shd w:val="clear" w:color="auto" w:fill="auto"/>
        <w:jc w:val="both"/>
        <w:rPr>
          <w:rFonts w:ascii="Times New Roman" w:hAnsi="Times New Roman" w:cs="Times New Roman"/>
        </w:rPr>
      </w:pPr>
    </w:p>
    <w:p w14:paraId="4F80FB4D" w14:textId="77777777" w:rsidR="000137CE" w:rsidRPr="008B4654" w:rsidRDefault="004F67ED" w:rsidP="004E4F37">
      <w:pPr>
        <w:pStyle w:val="30"/>
        <w:keepNext/>
        <w:keepLines/>
        <w:shd w:val="clear" w:color="auto" w:fill="auto"/>
        <w:jc w:val="both"/>
        <w:rPr>
          <w:rFonts w:ascii="Times New Roman" w:hAnsi="Times New Roman" w:cs="Times New Roman"/>
          <w:sz w:val="24"/>
        </w:rPr>
      </w:pPr>
      <w:r w:rsidRPr="008B4654">
        <w:rPr>
          <w:rFonts w:ascii="Times New Roman" w:eastAsia="Arial Narrow" w:hAnsi="Times New Roman" w:cs="Times New Roman"/>
          <w:sz w:val="24"/>
          <w:lang w:bidi="ru-RU"/>
        </w:rPr>
        <w:t>ПЕРЕНОСИМОСТЬ</w:t>
      </w:r>
    </w:p>
    <w:p w14:paraId="22358DB8" w14:textId="3C41D519" w:rsidR="000137CE" w:rsidRPr="008B4654" w:rsidRDefault="004F67ED" w:rsidP="004E4F37">
      <w:pPr>
        <w:pStyle w:val="22"/>
        <w:shd w:val="clear" w:color="auto" w:fill="auto"/>
        <w:spacing w:after="120"/>
        <w:jc w:val="both"/>
        <w:rPr>
          <w:sz w:val="24"/>
        </w:rPr>
      </w:pPr>
      <w:r w:rsidRPr="008B4654">
        <w:rPr>
          <w:sz w:val="24"/>
          <w:lang w:bidi="ru-RU"/>
        </w:rPr>
        <w:t>Ни в одном исследовании не сообщалось о серьезных побочных эффектах</w:t>
      </w:r>
      <w:r w:rsidR="009A3F7D">
        <w:rPr>
          <w:sz w:val="24"/>
          <w:lang w:bidi="ru-RU"/>
        </w:rPr>
        <w:t xml:space="preserve"> </w:t>
      </w:r>
      <w:hyperlink w:anchor="bookmark40" w:tooltip="Текущий документ">
        <w:r w:rsidRPr="008B4654">
          <w:rPr>
            <w:color w:val="0000FF"/>
            <w:sz w:val="24"/>
            <w:lang w:bidi="ru-RU"/>
          </w:rPr>
          <w:t>таблица 2</w:t>
        </w:r>
      </w:hyperlink>
      <w:r w:rsidRPr="008B4654">
        <w:rPr>
          <w:sz w:val="24"/>
          <w:lang w:bidi="ru-RU"/>
        </w:rPr>
        <w:t>).</w:t>
      </w:r>
    </w:p>
    <w:tbl>
      <w:tblPr>
        <w:tblOverlap w:val="never"/>
        <w:tblW w:w="0" w:type="auto"/>
        <w:jc w:val="center"/>
        <w:shd w:val="clear" w:color="auto" w:fill="EAF3F6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240"/>
        <w:gridCol w:w="4315"/>
        <w:gridCol w:w="86"/>
      </w:tblGrid>
      <w:tr w:rsidR="000137CE" w:rsidRPr="005746D8" w14:paraId="1B6C854B" w14:textId="77777777" w:rsidTr="004E4F37">
        <w:trPr>
          <w:cantSplit/>
          <w:trHeight w:val="20"/>
          <w:jc w:val="center"/>
        </w:trPr>
        <w:tc>
          <w:tcPr>
            <w:tcW w:w="240" w:type="dxa"/>
            <w:shd w:val="clear" w:color="auto" w:fill="EAF3F6"/>
            <w:textDirection w:val="btLr"/>
            <w:vAlign w:val="center"/>
          </w:tcPr>
          <w:p w14:paraId="7B8A9006" w14:textId="77777777" w:rsidR="000137CE" w:rsidRPr="005746D8" w:rsidRDefault="000137CE" w:rsidP="004E4F3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5" w:type="dxa"/>
            <w:shd w:val="clear" w:color="auto" w:fill="EAF3F6"/>
            <w:vAlign w:val="center"/>
          </w:tcPr>
          <w:p w14:paraId="0DC441A0" w14:textId="77777777" w:rsidR="000137CE" w:rsidRPr="005746D8" w:rsidRDefault="000137CE" w:rsidP="004E4F37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6" w:type="dxa"/>
            <w:shd w:val="clear" w:color="auto" w:fill="EAF3F6"/>
            <w:vAlign w:val="center"/>
          </w:tcPr>
          <w:p w14:paraId="3D164BF3" w14:textId="77777777" w:rsidR="000137CE" w:rsidRPr="005746D8" w:rsidRDefault="000137CE" w:rsidP="004E4F3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137CE" w:rsidRPr="005746D8" w14:paraId="2FA4D1E4" w14:textId="77777777" w:rsidTr="004E4F37">
        <w:trPr>
          <w:cantSplit/>
          <w:trHeight w:val="20"/>
          <w:jc w:val="center"/>
        </w:trPr>
        <w:tc>
          <w:tcPr>
            <w:tcW w:w="240" w:type="dxa"/>
            <w:shd w:val="clear" w:color="auto" w:fill="EAF3F6"/>
            <w:textDirection w:val="btLr"/>
            <w:vAlign w:val="center"/>
          </w:tcPr>
          <w:p w14:paraId="2D4243D2" w14:textId="77777777" w:rsidR="000137CE" w:rsidRPr="005746D8" w:rsidRDefault="004F67ED" w:rsidP="004E4F37">
            <w:pPr>
              <w:pStyle w:val="a4"/>
              <w:shd w:val="clear" w:color="auto" w:fill="auto"/>
              <w:jc w:val="center"/>
              <w:rPr>
                <w:sz w:val="11"/>
                <w:szCs w:val="11"/>
              </w:rPr>
            </w:pPr>
            <w:r w:rsidRPr="005746D8">
              <w:rPr>
                <w:rFonts w:eastAsia="Arial"/>
                <w:sz w:val="11"/>
                <w:szCs w:val="11"/>
                <w:lang w:bidi="ru-RU"/>
              </w:rPr>
              <w:t>Средние различия уровня калия в моче</w:t>
            </w:r>
          </w:p>
        </w:tc>
        <w:tc>
          <w:tcPr>
            <w:tcW w:w="4315" w:type="dxa"/>
            <w:shd w:val="clear" w:color="auto" w:fill="EAF3F6"/>
            <w:vAlign w:val="center"/>
          </w:tcPr>
          <w:p w14:paraId="6230A442" w14:textId="77777777" w:rsidR="000137CE" w:rsidRPr="005746D8" w:rsidRDefault="004F67ED" w:rsidP="004E4F37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5746D8">
              <w:rPr>
                <w:rFonts w:ascii="Times New Roman" w:hAnsi="Times New Roman" w:cs="Times New Roman"/>
                <w:noProof/>
                <w:lang w:eastAsia="ru-RU" w:bidi="ar-SA"/>
              </w:rPr>
              <w:drawing>
                <wp:inline distT="0" distB="0" distL="0" distR="0" wp14:anchorId="1156056E" wp14:editId="701CB692">
                  <wp:extent cx="2737520" cy="1995777"/>
                  <wp:effectExtent l="0" t="0" r="5715" b="5080"/>
                  <wp:docPr id="9" name="Picut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27"/>
                          <a:stretch/>
                        </pic:blipFill>
                        <pic:spPr>
                          <a:xfrm>
                            <a:off x="0" y="0"/>
                            <a:ext cx="2743200" cy="1999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" w:type="dxa"/>
            <w:shd w:val="clear" w:color="auto" w:fill="EAF3F6"/>
            <w:vAlign w:val="center"/>
          </w:tcPr>
          <w:p w14:paraId="7F1A5110" w14:textId="77777777" w:rsidR="000137CE" w:rsidRPr="005746D8" w:rsidRDefault="000137CE" w:rsidP="004E4F3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137CE" w:rsidRPr="005746D8" w14:paraId="35DE9281" w14:textId="77777777" w:rsidTr="004E4F37">
        <w:trPr>
          <w:cantSplit/>
          <w:trHeight w:val="20"/>
          <w:jc w:val="center"/>
        </w:trPr>
        <w:tc>
          <w:tcPr>
            <w:tcW w:w="240" w:type="dxa"/>
            <w:shd w:val="clear" w:color="auto" w:fill="EAF3F6"/>
            <w:vAlign w:val="center"/>
          </w:tcPr>
          <w:p w14:paraId="6114F410" w14:textId="77777777" w:rsidR="000137CE" w:rsidRPr="005746D8" w:rsidRDefault="000137CE" w:rsidP="004E4F3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5" w:type="dxa"/>
            <w:shd w:val="clear" w:color="auto" w:fill="EAF3F6"/>
            <w:vAlign w:val="center"/>
          </w:tcPr>
          <w:p w14:paraId="7BE3FAA7" w14:textId="77777777" w:rsidR="000137CE" w:rsidRPr="005746D8" w:rsidRDefault="004E4F37" w:rsidP="004E4F37">
            <w:pPr>
              <w:pStyle w:val="a4"/>
              <w:shd w:val="clear" w:color="auto" w:fill="auto"/>
              <w:jc w:val="center"/>
              <w:rPr>
                <w:sz w:val="11"/>
                <w:szCs w:val="11"/>
              </w:rPr>
            </w:pPr>
            <w:r w:rsidRPr="005746D8">
              <w:rPr>
                <w:rFonts w:eastAsia="Arial"/>
                <w:sz w:val="11"/>
                <w:szCs w:val="11"/>
                <w:lang w:bidi="ru-RU"/>
              </w:rPr>
              <w:t>Содержание калия</w:t>
            </w:r>
          </w:p>
        </w:tc>
        <w:tc>
          <w:tcPr>
            <w:tcW w:w="86" w:type="dxa"/>
            <w:shd w:val="clear" w:color="auto" w:fill="EAF3F6"/>
            <w:vAlign w:val="center"/>
          </w:tcPr>
          <w:p w14:paraId="7413C7A2" w14:textId="77777777" w:rsidR="000137CE" w:rsidRPr="005746D8" w:rsidRDefault="000137CE" w:rsidP="004E4F3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36A7340F" w14:textId="77777777" w:rsidR="000137CE" w:rsidRPr="005746D8" w:rsidRDefault="000137CE" w:rsidP="004E4F37">
      <w:pPr>
        <w:rPr>
          <w:rFonts w:ascii="Times New Roman" w:hAnsi="Times New Roman" w:cs="Times New Roman"/>
        </w:rPr>
      </w:pPr>
    </w:p>
    <w:p w14:paraId="4784EB15" w14:textId="77777777" w:rsidR="000137CE" w:rsidRPr="008B4654" w:rsidRDefault="004F67ED">
      <w:pPr>
        <w:pStyle w:val="22"/>
        <w:shd w:val="clear" w:color="auto" w:fill="auto"/>
        <w:spacing w:line="240" w:lineRule="auto"/>
        <w:rPr>
          <w:sz w:val="20"/>
        </w:rPr>
      </w:pPr>
      <w:r w:rsidRPr="008B4654">
        <w:rPr>
          <w:rFonts w:eastAsia="Arial"/>
          <w:b/>
          <w:color w:val="41409A"/>
          <w:sz w:val="20"/>
          <w:lang w:bidi="ru-RU"/>
        </w:rPr>
        <w:t xml:space="preserve">Рисунок 4 </w:t>
      </w:r>
      <w:r w:rsidRPr="008B4654">
        <w:rPr>
          <w:rFonts w:eastAsia="Arial"/>
          <w:sz w:val="20"/>
          <w:lang w:bidi="ru-RU"/>
        </w:rPr>
        <w:t>Мета-регрессионный анализ изменений экскреции калия с мочой в зависимости от даваемой дозы калия.</w:t>
      </w:r>
    </w:p>
    <w:p w14:paraId="513B50FB" w14:textId="77777777" w:rsidR="004E4F37" w:rsidRPr="005746D8" w:rsidRDefault="004E4F37">
      <w:pPr>
        <w:pStyle w:val="22"/>
        <w:shd w:val="clear" w:color="auto" w:fill="auto"/>
        <w:spacing w:line="240" w:lineRule="auto"/>
      </w:pPr>
    </w:p>
    <w:p w14:paraId="6B9E8A8B" w14:textId="77777777" w:rsidR="000137CE" w:rsidRPr="008B4654" w:rsidRDefault="004F67ED">
      <w:pPr>
        <w:pStyle w:val="20"/>
        <w:keepNext/>
        <w:keepLines/>
        <w:shd w:val="clear" w:color="auto" w:fill="auto"/>
        <w:rPr>
          <w:rFonts w:ascii="Times New Roman" w:hAnsi="Times New Roman" w:cs="Times New Roman"/>
          <w:sz w:val="24"/>
        </w:rPr>
      </w:pPr>
      <w:r w:rsidRPr="008B4654">
        <w:rPr>
          <w:rFonts w:ascii="Times New Roman" w:eastAsia="Arial Narrow" w:hAnsi="Times New Roman" w:cs="Times New Roman"/>
          <w:sz w:val="24"/>
          <w:lang w:bidi="ru-RU"/>
        </w:rPr>
        <w:t>ОБСУЖДЕНИЕ</w:t>
      </w:r>
    </w:p>
    <w:p w14:paraId="3C35DCC6" w14:textId="252495A9" w:rsidR="000137CE" w:rsidRPr="008B4654" w:rsidRDefault="004F67ED" w:rsidP="004E4F37">
      <w:pPr>
        <w:pStyle w:val="22"/>
        <w:shd w:val="clear" w:color="auto" w:fill="auto"/>
        <w:jc w:val="both"/>
        <w:rPr>
          <w:sz w:val="24"/>
        </w:rPr>
      </w:pPr>
      <w:r w:rsidRPr="008B4654">
        <w:rPr>
          <w:sz w:val="24"/>
          <w:lang w:bidi="ru-RU"/>
        </w:rPr>
        <w:t xml:space="preserve">В настоящем мета-анализе РКИ увеличение потребления </w:t>
      </w:r>
      <w:r w:rsidR="00FB5C5C" w:rsidRPr="00FB5C5C">
        <w:rPr>
          <w:sz w:val="24"/>
          <w:lang w:bidi="ru-RU"/>
        </w:rPr>
        <w:t>путем приема калийсодержащих добавок в умеренной дозе</w:t>
      </w:r>
      <w:r w:rsidRPr="008B4654">
        <w:rPr>
          <w:sz w:val="24"/>
          <w:lang w:bidi="ru-RU"/>
        </w:rPr>
        <w:t xml:space="preserve"> (в среднем 45 ммоль (1755 мг) в сутки) вызывает небольшое повышение сывороточного уровня К (0,17 ммоль/л) при отсутствии изменений функции почек</w:t>
      </w:r>
      <w:r w:rsidR="00FB5C5C">
        <w:rPr>
          <w:sz w:val="24"/>
          <w:lang w:bidi="ru-RU"/>
        </w:rPr>
        <w:t>. Влияние на концентрацию</w:t>
      </w:r>
      <w:r w:rsidRPr="008B4654">
        <w:rPr>
          <w:sz w:val="24"/>
          <w:lang w:bidi="ru-RU"/>
        </w:rPr>
        <w:t xml:space="preserve"> К </w:t>
      </w:r>
      <w:r w:rsidR="007B5FAA">
        <w:rPr>
          <w:sz w:val="24"/>
          <w:lang w:bidi="ru-RU"/>
        </w:rPr>
        <w:t xml:space="preserve">в </w:t>
      </w:r>
      <w:r w:rsidRPr="008B4654">
        <w:rPr>
          <w:sz w:val="24"/>
          <w:lang w:bidi="ru-RU"/>
        </w:rPr>
        <w:t>сыворотк</w:t>
      </w:r>
      <w:r w:rsidR="007B5FAA">
        <w:rPr>
          <w:sz w:val="24"/>
          <w:lang w:bidi="ru-RU"/>
        </w:rPr>
        <w:t>е</w:t>
      </w:r>
      <w:r w:rsidRPr="008B4654">
        <w:rPr>
          <w:sz w:val="24"/>
          <w:lang w:bidi="ru-RU"/>
        </w:rPr>
        <w:t xml:space="preserve"> крови не зависит от применяемой дозы (от 22 до 140 ммоль (от 858 до 5460 мг) в сутки), длительности приема </w:t>
      </w:r>
      <w:r w:rsidR="007B5FAA">
        <w:rPr>
          <w:sz w:val="24"/>
          <w:lang w:bidi="ru-RU"/>
        </w:rPr>
        <w:t>добавки</w:t>
      </w:r>
      <w:r w:rsidRPr="008B4654">
        <w:rPr>
          <w:sz w:val="24"/>
          <w:lang w:bidi="ru-RU"/>
        </w:rPr>
        <w:t xml:space="preserve"> (2 - 24 нед), наличия или отсутствия сопутствующей лекарственной терапии, включая </w:t>
      </w:r>
      <w:r w:rsidR="007B5FAA">
        <w:rPr>
          <w:sz w:val="24"/>
          <w:lang w:bidi="ru-RU"/>
        </w:rPr>
        <w:t>применение</w:t>
      </w:r>
      <w:r w:rsidRPr="008B4654">
        <w:rPr>
          <w:sz w:val="24"/>
          <w:lang w:bidi="ru-RU"/>
        </w:rPr>
        <w:t xml:space="preserve"> блокаторов ренин-ангиотензиновой системы, а также от возраста или географического расположения.</w:t>
      </w:r>
    </w:p>
    <w:p w14:paraId="79636F85" w14:textId="3962A70A" w:rsidR="000137CE" w:rsidRPr="008B4654" w:rsidRDefault="004F67ED" w:rsidP="004E4F37">
      <w:pPr>
        <w:pStyle w:val="22"/>
        <w:shd w:val="clear" w:color="auto" w:fill="auto"/>
        <w:ind w:firstLine="426"/>
        <w:jc w:val="both"/>
        <w:rPr>
          <w:sz w:val="24"/>
        </w:rPr>
      </w:pPr>
      <w:r w:rsidRPr="008B4654">
        <w:rPr>
          <w:sz w:val="24"/>
          <w:lang w:bidi="ru-RU"/>
        </w:rPr>
        <w:t xml:space="preserve">Насколько нам известно, это первое исследование по оценке безопасности повышенного потребления калия в виде добавок к пище в отношении его </w:t>
      </w:r>
      <w:r w:rsidR="007B5FAA">
        <w:rPr>
          <w:sz w:val="24"/>
          <w:lang w:bidi="ru-RU"/>
        </w:rPr>
        <w:t>концентрации</w:t>
      </w:r>
      <w:r w:rsidRPr="008B4654">
        <w:rPr>
          <w:sz w:val="24"/>
          <w:lang w:bidi="ru-RU"/>
        </w:rPr>
        <w:t xml:space="preserve"> в сыворотке крови и функции почек, основанное на результатах рандомизированных контролируемых исследований</w:t>
      </w:r>
      <w:r w:rsidR="007B5FAA">
        <w:rPr>
          <w:sz w:val="24"/>
          <w:lang w:bidi="ru-RU"/>
        </w:rPr>
        <w:t xml:space="preserve"> (РКИ)</w:t>
      </w:r>
      <w:r w:rsidRPr="008B4654">
        <w:rPr>
          <w:sz w:val="24"/>
          <w:lang w:bidi="ru-RU"/>
        </w:rPr>
        <w:t>.</w:t>
      </w:r>
    </w:p>
    <w:p w14:paraId="76BA281D" w14:textId="77777777" w:rsidR="004E4F37" w:rsidRPr="008B4654" w:rsidRDefault="004E4F37">
      <w:pPr>
        <w:pStyle w:val="30"/>
        <w:keepNext/>
        <w:keepLines/>
        <w:shd w:val="clear" w:color="auto" w:fill="auto"/>
        <w:rPr>
          <w:rFonts w:ascii="Times New Roman" w:hAnsi="Times New Roman" w:cs="Times New Roman"/>
          <w:sz w:val="24"/>
        </w:rPr>
      </w:pPr>
    </w:p>
    <w:p w14:paraId="5EA1E8D4" w14:textId="77777777" w:rsidR="000137CE" w:rsidRPr="008B4654" w:rsidRDefault="004F67ED">
      <w:pPr>
        <w:pStyle w:val="30"/>
        <w:keepNext/>
        <w:keepLines/>
        <w:shd w:val="clear" w:color="auto" w:fill="auto"/>
        <w:rPr>
          <w:rFonts w:ascii="Times New Roman" w:hAnsi="Times New Roman" w:cs="Times New Roman"/>
          <w:sz w:val="24"/>
        </w:rPr>
      </w:pPr>
      <w:r w:rsidRPr="008B4654">
        <w:rPr>
          <w:rFonts w:ascii="Times New Roman" w:eastAsia="Arial Narrow" w:hAnsi="Times New Roman" w:cs="Times New Roman"/>
          <w:sz w:val="24"/>
          <w:lang w:bidi="ru-RU"/>
        </w:rPr>
        <w:t>Сильные стороны и ограничения</w:t>
      </w:r>
    </w:p>
    <w:p w14:paraId="046DF672" w14:textId="7A360DF8" w:rsidR="00492905" w:rsidRPr="008B4654" w:rsidRDefault="004F67ED" w:rsidP="004C3D21">
      <w:pPr>
        <w:pStyle w:val="22"/>
        <w:shd w:val="clear" w:color="auto" w:fill="auto"/>
        <w:jc w:val="both"/>
        <w:rPr>
          <w:color w:val="0000FF"/>
          <w:sz w:val="24"/>
          <w:vertAlign w:val="superscript"/>
        </w:rPr>
      </w:pPr>
      <w:r w:rsidRPr="008B4654">
        <w:rPr>
          <w:sz w:val="24"/>
          <w:lang w:bidi="ru-RU"/>
        </w:rPr>
        <w:t xml:space="preserve">Наш анализ следовал рекомендациям CONSORT (сводный стандарт сообщения о клиническом исследовании) и оценивал риск систематических ошибок качественно и количественно. Поскольку ни в одном из исследований в качестве первичной конечной точки не оценивалось влияние </w:t>
      </w:r>
      <w:r w:rsidR="007B5FAA" w:rsidRPr="007B5FAA">
        <w:rPr>
          <w:sz w:val="24"/>
          <w:lang w:bidi="ru-RU"/>
        </w:rPr>
        <w:t>калийсодержащих добавок на концентрацию К и уровень креатинина в сыворотке крови</w:t>
      </w:r>
      <w:r w:rsidRPr="008B4654">
        <w:rPr>
          <w:sz w:val="24"/>
          <w:lang w:bidi="ru-RU"/>
        </w:rPr>
        <w:t xml:space="preserve">, данные исследования могут обладать недостаточной мощностью для оценки влияния на эти показатели. Однако, учитывая узкую вариабельность этих </w:t>
      </w:r>
      <w:r w:rsidR="007B5FAA">
        <w:rPr>
          <w:sz w:val="24"/>
          <w:lang w:bidi="ru-RU"/>
        </w:rPr>
        <w:t>показателей</w:t>
      </w:r>
      <w:r w:rsidRPr="008B4654">
        <w:rPr>
          <w:sz w:val="24"/>
          <w:lang w:bidi="ru-RU"/>
        </w:rPr>
        <w:t xml:space="preserve"> и стандартные лабораторные методы, используемые для их определения, </w:t>
      </w:r>
      <w:r w:rsidR="007B5FAA" w:rsidRPr="007B5FAA">
        <w:rPr>
          <w:sz w:val="24"/>
          <w:lang w:bidi="ru-RU"/>
        </w:rPr>
        <w:t>мета-аналитический подход будет скомпенсирован за счет придания большей статистической мощности объединенным оценкам</w:t>
      </w:r>
      <w:r w:rsidRPr="008B4654">
        <w:rPr>
          <w:sz w:val="24"/>
          <w:lang w:bidi="ru-RU"/>
        </w:rPr>
        <w:t>. Источник неоднородности был установлен в трех исследованиях. Однако, их удаление, устран</w:t>
      </w:r>
      <w:r w:rsidR="007B5FAA">
        <w:rPr>
          <w:sz w:val="24"/>
          <w:lang w:bidi="ru-RU"/>
        </w:rPr>
        <w:t>ив</w:t>
      </w:r>
      <w:r w:rsidRPr="008B4654">
        <w:rPr>
          <w:sz w:val="24"/>
          <w:lang w:bidi="ru-RU"/>
        </w:rPr>
        <w:t xml:space="preserve"> неоднородность, существенным образом не повлияло на обобщенную оценку. Эти результаты добавляют к предыдущим доказательствам безопасности добавок К в отношении влияния на другие биомаркеры, такие как общий уровень холестерина, триглицеридов и катехоламинов.</w:t>
      </w:r>
      <w:hyperlink w:anchor="bookmark45" w:tooltip="Текущий документ">
        <w:r w:rsidRPr="008B4654">
          <w:rPr>
            <w:color w:val="0000FF"/>
            <w:sz w:val="24"/>
            <w:vertAlign w:val="superscript"/>
            <w:lang w:bidi="ru-RU"/>
          </w:rPr>
          <w:t>1</w:t>
        </w:r>
      </w:hyperlink>
    </w:p>
    <w:p w14:paraId="09941656" w14:textId="55A8FD57" w:rsidR="004F67ED" w:rsidRDefault="004F67ED" w:rsidP="004C3D21">
      <w:pPr>
        <w:pStyle w:val="22"/>
        <w:shd w:val="clear" w:color="auto" w:fill="auto"/>
        <w:ind w:firstLine="426"/>
        <w:jc w:val="both"/>
        <w:rPr>
          <w:sz w:val="14"/>
          <w:szCs w:val="2"/>
          <w:lang w:bidi="ru-RU"/>
        </w:rPr>
      </w:pPr>
      <w:r w:rsidRPr="008B4654">
        <w:rPr>
          <w:sz w:val="24"/>
          <w:lang w:bidi="ru-RU"/>
        </w:rPr>
        <w:t>РКИ и систематические обзоры являются надежными методам</w:t>
      </w:r>
      <w:r w:rsidR="004C3D21">
        <w:rPr>
          <w:sz w:val="24"/>
          <w:lang w:bidi="ru-RU"/>
        </w:rPr>
        <w:t>и определения эффектов лечения.</w:t>
      </w:r>
      <w:hyperlink w:anchor="bookmark45" w:tooltip="Текущий документ">
        <w:r w:rsidRPr="008B4654">
          <w:rPr>
            <w:color w:val="0000FF"/>
            <w:sz w:val="24"/>
            <w:vertAlign w:val="superscript"/>
            <w:lang w:bidi="ru-RU"/>
          </w:rPr>
          <w:t>23</w:t>
        </w:r>
      </w:hyperlink>
      <w:r w:rsidRPr="008B4654">
        <w:rPr>
          <w:sz w:val="24"/>
          <w:lang w:bidi="ru-RU"/>
        </w:rPr>
        <w:t xml:space="preserve"> Их полезность в предоставлении доказательств, влияющих на практическое использование, будет зависеть от их внутренней валидности (их качество в </w:t>
      </w:r>
      <w:r w:rsidR="004C3D21" w:rsidRPr="004C3D21">
        <w:rPr>
          <w:sz w:val="24"/>
          <w:lang w:bidi="ru-RU"/>
        </w:rPr>
        <w:t>Дизайне</w:t>
      </w:r>
      <w:r w:rsidR="004C3D21" w:rsidRPr="005746D8">
        <w:rPr>
          <w:lang w:bidi="ru-RU"/>
        </w:rPr>
        <w:t xml:space="preserve"> </w:t>
      </w:r>
      <w:r w:rsidR="008B4654" w:rsidRPr="008B4654">
        <w:rPr>
          <w:sz w:val="24"/>
          <w:lang w:bidi="ru-RU"/>
        </w:rPr>
        <w:t xml:space="preserve">и проведение для минимизации ошибочных выводов) и их внешней валидности (их применимости и обобщаемости в клинических условиях). </w:t>
      </w:r>
      <w:hyperlink w:anchor="bookmark45" w:tooltip="Текущий документ">
        <w:r w:rsidR="008B4654" w:rsidRPr="008B4654">
          <w:rPr>
            <w:color w:val="0000FF"/>
            <w:sz w:val="24"/>
            <w:vertAlign w:val="superscript"/>
            <w:lang w:bidi="ru-RU"/>
          </w:rPr>
          <w:t>23</w:t>
        </w:r>
      </w:hyperlink>
      <w:r w:rsidR="008B4654" w:rsidRPr="008B4654">
        <w:rPr>
          <w:color w:val="0000FF"/>
          <w:sz w:val="24"/>
          <w:vertAlign w:val="superscript"/>
          <w:lang w:bidi="ru-RU"/>
        </w:rPr>
        <w:t xml:space="preserve"> </w:t>
      </w:r>
      <w:hyperlink w:anchor="bookmark45" w:tooltip="Текущий документ">
        <w:r w:rsidR="008B4654" w:rsidRPr="008B4654">
          <w:rPr>
            <w:color w:val="0000FF"/>
            <w:sz w:val="24"/>
            <w:vertAlign w:val="superscript"/>
            <w:lang w:bidi="ru-RU"/>
          </w:rPr>
          <w:t>24</w:t>
        </w:r>
      </w:hyperlink>
      <w:r w:rsidR="007309AB">
        <w:rPr>
          <w:color w:val="0000FF"/>
          <w:sz w:val="24"/>
          <w:vertAlign w:val="superscript"/>
          <w:lang w:bidi="ru-RU"/>
        </w:rPr>
        <w:t xml:space="preserve"> </w:t>
      </w:r>
      <w:r w:rsidR="007309AB" w:rsidRPr="007309AB">
        <w:rPr>
          <w:sz w:val="24"/>
          <w:lang w:bidi="ru-RU"/>
        </w:rPr>
        <w:t>Отсутствие внешней валидности всегда было самым частым объектом критики РКИ, систематических обзоров и рекомендаций со стороны клиницистов.</w:t>
      </w:r>
      <w:r w:rsidR="007309AB" w:rsidRPr="007309AB">
        <w:rPr>
          <w:sz w:val="24"/>
          <w:szCs w:val="24"/>
        </w:rPr>
        <w:t xml:space="preserve"> </w:t>
      </w:r>
      <w:hyperlink w:anchor="bookmark45" w:tooltip="Текущий документ">
        <w:r w:rsidR="007309AB" w:rsidRPr="004C3D21">
          <w:rPr>
            <w:color w:val="0000FF"/>
            <w:sz w:val="24"/>
            <w:szCs w:val="24"/>
            <w:vertAlign w:val="superscript"/>
            <w:lang w:bidi="ru-RU"/>
          </w:rPr>
          <w:t>23</w:t>
        </w:r>
      </w:hyperlink>
      <w:r w:rsidR="007309AB" w:rsidRPr="007309AB">
        <w:rPr>
          <w:sz w:val="24"/>
          <w:szCs w:val="24"/>
          <w:lang w:bidi="ru-RU"/>
        </w:rPr>
        <w:t xml:space="preserve"> </w:t>
      </w:r>
      <w:r w:rsidR="007309AB" w:rsidRPr="004C3D21">
        <w:rPr>
          <w:sz w:val="24"/>
          <w:szCs w:val="24"/>
          <w:lang w:bidi="ru-RU"/>
        </w:rPr>
        <w:t>Утверждается, что результаты</w:t>
      </w:r>
    </w:p>
    <w:p w14:paraId="63BF208C" w14:textId="77777777" w:rsidR="008B4654" w:rsidRDefault="008B4654" w:rsidP="00492905">
      <w:pPr>
        <w:pStyle w:val="22"/>
        <w:shd w:val="clear" w:color="auto" w:fill="auto"/>
        <w:ind w:firstLine="426"/>
        <w:jc w:val="both"/>
        <w:rPr>
          <w:sz w:val="14"/>
          <w:szCs w:val="2"/>
          <w:lang w:bidi="ru-RU"/>
        </w:rPr>
      </w:pPr>
    </w:p>
    <w:p w14:paraId="3650797F" w14:textId="77777777" w:rsidR="008B4654" w:rsidRDefault="008B4654" w:rsidP="00492905">
      <w:pPr>
        <w:pStyle w:val="22"/>
        <w:shd w:val="clear" w:color="auto" w:fill="auto"/>
        <w:ind w:firstLine="426"/>
        <w:jc w:val="both"/>
        <w:rPr>
          <w:sz w:val="14"/>
          <w:szCs w:val="2"/>
          <w:lang w:bidi="ru-RU"/>
        </w:rPr>
      </w:pPr>
    </w:p>
    <w:p w14:paraId="4851C06C" w14:textId="77777777" w:rsidR="008B4654" w:rsidRDefault="008B4654" w:rsidP="00492905">
      <w:pPr>
        <w:pStyle w:val="22"/>
        <w:shd w:val="clear" w:color="auto" w:fill="auto"/>
        <w:ind w:firstLine="426"/>
        <w:jc w:val="both"/>
        <w:rPr>
          <w:sz w:val="14"/>
          <w:szCs w:val="2"/>
          <w:lang w:bidi="ru-RU"/>
        </w:rPr>
      </w:pPr>
    </w:p>
    <w:p w14:paraId="034FCD6C" w14:textId="77777777" w:rsidR="008B4654" w:rsidRDefault="008B4654" w:rsidP="00492905">
      <w:pPr>
        <w:pStyle w:val="22"/>
        <w:shd w:val="clear" w:color="auto" w:fill="auto"/>
        <w:ind w:firstLine="426"/>
        <w:jc w:val="both"/>
        <w:rPr>
          <w:sz w:val="14"/>
          <w:szCs w:val="2"/>
          <w:lang w:bidi="ru-RU"/>
        </w:rPr>
      </w:pPr>
    </w:p>
    <w:p w14:paraId="27886813" w14:textId="77777777" w:rsidR="008B4654" w:rsidRPr="008B4654" w:rsidRDefault="008B4654" w:rsidP="00492905">
      <w:pPr>
        <w:pStyle w:val="22"/>
        <w:shd w:val="clear" w:color="auto" w:fill="auto"/>
        <w:ind w:firstLine="426"/>
        <w:jc w:val="both"/>
        <w:rPr>
          <w:sz w:val="24"/>
        </w:rPr>
      </w:pPr>
    </w:p>
    <w:tbl>
      <w:tblPr>
        <w:tblOverlap w:val="never"/>
        <w:tblW w:w="0" w:type="auto"/>
        <w:jc w:val="center"/>
        <w:tblInd w:w="-721" w:type="dxa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1483"/>
        <w:gridCol w:w="1134"/>
        <w:gridCol w:w="992"/>
        <w:gridCol w:w="851"/>
        <w:gridCol w:w="807"/>
        <w:gridCol w:w="557"/>
        <w:gridCol w:w="1291"/>
        <w:gridCol w:w="408"/>
        <w:gridCol w:w="1080"/>
        <w:gridCol w:w="1214"/>
      </w:tblGrid>
      <w:tr w:rsidR="00492905" w:rsidRPr="005746D8" w14:paraId="1F3B7737" w14:textId="77777777" w:rsidTr="004C3D21">
        <w:trPr>
          <w:trHeight w:val="20"/>
          <w:jc w:val="center"/>
        </w:trPr>
        <w:tc>
          <w:tcPr>
            <w:tcW w:w="148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1298716" w14:textId="77777777" w:rsidR="00492905" w:rsidRPr="005746D8" w:rsidRDefault="00492905" w:rsidP="00492905">
            <w:pPr>
              <w:pStyle w:val="a4"/>
              <w:shd w:val="clear" w:color="auto" w:fill="auto"/>
              <w:rPr>
                <w:b/>
                <w:sz w:val="12"/>
                <w:szCs w:val="12"/>
              </w:rPr>
            </w:pPr>
            <w:bookmarkStart w:id="28" w:name="bookmark35"/>
            <w:r w:rsidRPr="005746D8">
              <w:rPr>
                <w:rFonts w:eastAsia="Arial"/>
                <w:b/>
                <w:color w:val="323232"/>
                <w:sz w:val="12"/>
                <w:szCs w:val="12"/>
                <w:lang w:bidi="ru-RU"/>
              </w:rPr>
              <w:t>Исследование или подгруппа</w:t>
            </w:r>
            <w:bookmarkEnd w:id="28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130000F" w14:textId="77777777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b/>
                <w:sz w:val="12"/>
                <w:szCs w:val="12"/>
              </w:rPr>
            </w:pPr>
            <w:r w:rsidRPr="005746D8">
              <w:rPr>
                <w:rFonts w:eastAsia="Arial"/>
                <w:b/>
                <w:color w:val="323232"/>
                <w:sz w:val="12"/>
                <w:szCs w:val="12"/>
                <w:lang w:bidi="ru-RU"/>
              </w:rPr>
              <w:t>Различие средних значений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97EE13E" w14:textId="77777777" w:rsidR="00492905" w:rsidRPr="005746D8" w:rsidRDefault="00492905" w:rsidP="00492905">
            <w:pPr>
              <w:pStyle w:val="a4"/>
              <w:shd w:val="clear" w:color="auto" w:fill="auto"/>
              <w:tabs>
                <w:tab w:val="left" w:leader="underscore" w:pos="288"/>
              </w:tabs>
              <w:jc w:val="right"/>
              <w:rPr>
                <w:b/>
                <w:sz w:val="12"/>
                <w:szCs w:val="12"/>
              </w:rPr>
            </w:pPr>
            <w:r w:rsidRPr="005746D8">
              <w:rPr>
                <w:rFonts w:eastAsia="Arial"/>
                <w:b/>
                <w:color w:val="323232"/>
                <w:sz w:val="12"/>
                <w:szCs w:val="12"/>
                <w:lang w:bidi="ru-RU"/>
              </w:rPr>
              <w:t>Стандартная ошибка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393DE4C" w14:textId="77777777" w:rsidR="00492905" w:rsidRPr="005746D8" w:rsidRDefault="00492905" w:rsidP="00492905">
            <w:pPr>
              <w:pStyle w:val="a4"/>
              <w:shd w:val="clear" w:color="auto" w:fill="auto"/>
              <w:tabs>
                <w:tab w:val="left" w:leader="underscore" w:pos="619"/>
              </w:tabs>
              <w:jc w:val="right"/>
              <w:rPr>
                <w:b/>
                <w:sz w:val="12"/>
                <w:szCs w:val="12"/>
              </w:rPr>
            </w:pPr>
            <w:r w:rsidRPr="005746D8">
              <w:rPr>
                <w:rFonts w:eastAsia="Arial"/>
                <w:b/>
                <w:color w:val="323232"/>
                <w:sz w:val="12"/>
                <w:szCs w:val="12"/>
                <w:lang w:bidi="ru-RU"/>
              </w:rPr>
              <w:t>Добавки К Всего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AC3AF42" w14:textId="77777777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b/>
                <w:sz w:val="12"/>
                <w:szCs w:val="12"/>
              </w:rPr>
            </w:pPr>
            <w:r w:rsidRPr="005746D8">
              <w:rPr>
                <w:rFonts w:eastAsia="Arial"/>
                <w:b/>
                <w:color w:val="323232"/>
                <w:sz w:val="12"/>
                <w:szCs w:val="12"/>
                <w:lang w:bidi="ru-RU"/>
              </w:rPr>
              <w:t>Контроль Всего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0276E87" w14:textId="77777777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b/>
                <w:sz w:val="12"/>
                <w:szCs w:val="12"/>
              </w:rPr>
            </w:pPr>
            <w:r w:rsidRPr="005746D8">
              <w:rPr>
                <w:rFonts w:eastAsia="Arial"/>
                <w:b/>
                <w:color w:val="323232"/>
                <w:sz w:val="12"/>
                <w:szCs w:val="12"/>
                <w:lang w:bidi="ru-RU"/>
              </w:rPr>
              <w:t>Вес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B3C161F" w14:textId="77777777" w:rsidR="004C3D21" w:rsidRDefault="00492905" w:rsidP="00492905">
            <w:pPr>
              <w:pStyle w:val="a4"/>
              <w:shd w:val="clear" w:color="auto" w:fill="auto"/>
              <w:jc w:val="right"/>
              <w:rPr>
                <w:rFonts w:eastAsia="Arial"/>
                <w:b/>
                <w:color w:val="323232"/>
                <w:sz w:val="12"/>
                <w:szCs w:val="12"/>
                <w:lang w:bidi="ru-RU"/>
              </w:rPr>
            </w:pPr>
            <w:r w:rsidRPr="005746D8">
              <w:rPr>
                <w:rFonts w:eastAsia="Arial"/>
                <w:b/>
                <w:color w:val="323232"/>
                <w:sz w:val="12"/>
                <w:szCs w:val="12"/>
                <w:lang w:bidi="ru-RU"/>
              </w:rPr>
              <w:t>Различие средних значений</w:t>
            </w:r>
          </w:p>
          <w:p w14:paraId="23C7F049" w14:textId="5B297695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b/>
                <w:sz w:val="12"/>
                <w:szCs w:val="12"/>
              </w:rPr>
            </w:pPr>
            <w:r w:rsidRPr="005746D8">
              <w:rPr>
                <w:rFonts w:eastAsia="Arial"/>
                <w:b/>
                <w:color w:val="323232"/>
                <w:sz w:val="12"/>
                <w:szCs w:val="12"/>
                <w:lang w:bidi="ru-RU"/>
              </w:rPr>
              <w:t>Вмеш-во, рандом, 95 % ДИ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859DFAF" w14:textId="77777777" w:rsidR="00492905" w:rsidRPr="005746D8" w:rsidRDefault="00492905" w:rsidP="00492905">
            <w:pPr>
              <w:pStyle w:val="a4"/>
              <w:shd w:val="clear" w:color="auto" w:fill="auto"/>
              <w:jc w:val="center"/>
              <w:rPr>
                <w:b/>
                <w:sz w:val="12"/>
                <w:szCs w:val="12"/>
              </w:rPr>
            </w:pPr>
            <w:r w:rsidRPr="005746D8">
              <w:rPr>
                <w:rFonts w:eastAsia="Arial"/>
                <w:b/>
                <w:color w:val="323232"/>
                <w:sz w:val="12"/>
                <w:szCs w:val="12"/>
                <w:lang w:bidi="ru-RU"/>
              </w:rPr>
              <w:t>Год</w:t>
            </w:r>
          </w:p>
        </w:tc>
        <w:tc>
          <w:tcPr>
            <w:tcW w:w="2294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AE71B22" w14:textId="77777777" w:rsidR="00492905" w:rsidRPr="005746D8" w:rsidRDefault="00492905" w:rsidP="00492905">
            <w:pPr>
              <w:pStyle w:val="a4"/>
              <w:shd w:val="clear" w:color="auto" w:fill="auto"/>
              <w:rPr>
                <w:b/>
                <w:sz w:val="12"/>
                <w:szCs w:val="12"/>
              </w:rPr>
            </w:pPr>
            <w:r w:rsidRPr="005746D8">
              <w:rPr>
                <w:rFonts w:eastAsia="Arial"/>
                <w:b/>
                <w:color w:val="323232"/>
                <w:sz w:val="12"/>
                <w:szCs w:val="12"/>
                <w:lang w:bidi="ru-RU"/>
              </w:rPr>
              <w:t>Различие средних значений</w:t>
            </w:r>
          </w:p>
          <w:p w14:paraId="4F08CA08" w14:textId="77777777" w:rsidR="00492905" w:rsidRPr="005746D8" w:rsidRDefault="00492905" w:rsidP="00492905">
            <w:pPr>
              <w:pStyle w:val="a4"/>
              <w:shd w:val="clear" w:color="auto" w:fill="auto"/>
              <w:tabs>
                <w:tab w:val="left" w:leader="underscore" w:pos="533"/>
                <w:tab w:val="left" w:leader="underscore" w:pos="2294"/>
              </w:tabs>
              <w:rPr>
                <w:b/>
                <w:sz w:val="12"/>
                <w:szCs w:val="12"/>
              </w:rPr>
            </w:pPr>
            <w:r w:rsidRPr="005746D8">
              <w:rPr>
                <w:rFonts w:eastAsia="Arial"/>
                <w:b/>
                <w:color w:val="323232"/>
                <w:sz w:val="12"/>
                <w:szCs w:val="12"/>
                <w:lang w:bidi="ru-RU"/>
              </w:rPr>
              <w:t>Вмеш-во, рандом, 95 % ДИ</w:t>
            </w:r>
          </w:p>
        </w:tc>
      </w:tr>
      <w:tr w:rsidR="00492905" w:rsidRPr="005746D8" w14:paraId="2E354DDF" w14:textId="77777777" w:rsidTr="004C3D21">
        <w:trPr>
          <w:trHeight w:val="20"/>
          <w:jc w:val="center"/>
        </w:trPr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7593872" w14:textId="77777777" w:rsidR="00492905" w:rsidRPr="005746D8" w:rsidRDefault="00492905" w:rsidP="00492905">
            <w:pPr>
              <w:pStyle w:val="a4"/>
              <w:shd w:val="clear" w:color="auto" w:fill="auto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MacGregor 1982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4D7417C" w14:textId="77777777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0F8043F" w14:textId="77777777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5,0358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5C7A255" w14:textId="77777777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23</w:t>
            </w:r>
          </w:p>
        </w:tc>
        <w:tc>
          <w:tcPr>
            <w:tcW w:w="8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6AB4842" w14:textId="77777777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3FFDA5B" w14:textId="77777777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2,2 %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9688862" w14:textId="224FC8A0" w:rsidR="00492905" w:rsidRPr="005746D8" w:rsidRDefault="00115727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eastAsia="Arial"/>
                <w:sz w:val="12"/>
                <w:szCs w:val="12"/>
                <w:lang w:bidi="ru-RU"/>
              </w:rPr>
              <w:t xml:space="preserve">3,00 [-6,87, </w:t>
            </w:r>
            <w:r w:rsidR="00492905" w:rsidRPr="005746D8">
              <w:rPr>
                <w:rFonts w:eastAsia="Arial"/>
                <w:sz w:val="12"/>
                <w:szCs w:val="12"/>
                <w:lang w:bidi="ru-RU"/>
              </w:rPr>
              <w:t>12,87]</w:t>
            </w: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A4501B4" w14:textId="77777777" w:rsidR="00492905" w:rsidRPr="005746D8" w:rsidRDefault="00492905" w:rsidP="00492905">
            <w:pPr>
              <w:pStyle w:val="a4"/>
              <w:shd w:val="clear" w:color="auto" w:fill="auto"/>
              <w:jc w:val="center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1982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45F11A8" w14:textId="77777777" w:rsidR="00492905" w:rsidRPr="005746D8" w:rsidRDefault="00492905" w:rsidP="00492905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5746D8">
              <w:rPr>
                <w:rFonts w:ascii="Times New Roman" w:hAnsi="Times New Roman" w:cs="Times New Roman"/>
                <w:noProof/>
                <w:lang w:eastAsia="ru-RU" w:bidi="ar-SA"/>
              </w:rPr>
              <w:drawing>
                <wp:inline distT="0" distB="0" distL="0" distR="0" wp14:anchorId="25BB3A08" wp14:editId="1AADFD7B">
                  <wp:extent cx="1456690" cy="1913890"/>
                  <wp:effectExtent l="0" t="0" r="0" b="0"/>
                  <wp:docPr id="10" name="Picut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28"/>
                          <a:stretch/>
                        </pic:blipFill>
                        <pic:spPr>
                          <a:xfrm>
                            <a:off x="0" y="0"/>
                            <a:ext cx="1456690" cy="191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905" w:rsidRPr="005746D8" w14:paraId="6C2EE691" w14:textId="77777777" w:rsidTr="004C3D21">
        <w:trPr>
          <w:trHeight w:val="20"/>
          <w:jc w:val="center"/>
        </w:trPr>
        <w:tc>
          <w:tcPr>
            <w:tcW w:w="1483" w:type="dxa"/>
            <w:shd w:val="clear" w:color="auto" w:fill="FFFFFF"/>
            <w:vAlign w:val="center"/>
          </w:tcPr>
          <w:p w14:paraId="4DF936CF" w14:textId="77777777" w:rsidR="00492905" w:rsidRPr="005746D8" w:rsidRDefault="00492905" w:rsidP="00492905">
            <w:pPr>
              <w:pStyle w:val="a4"/>
              <w:shd w:val="clear" w:color="auto" w:fill="auto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Bulpitt 1985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CB87205" w14:textId="77777777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-26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AFB2D50" w14:textId="77777777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10,291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1064DE0" w14:textId="77777777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14</w:t>
            </w:r>
          </w:p>
        </w:tc>
        <w:tc>
          <w:tcPr>
            <w:tcW w:w="807" w:type="dxa"/>
            <w:shd w:val="clear" w:color="auto" w:fill="FFFFFF"/>
            <w:vAlign w:val="center"/>
          </w:tcPr>
          <w:p w14:paraId="39E64EEF" w14:textId="77777777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19</w:t>
            </w:r>
          </w:p>
        </w:tc>
        <w:tc>
          <w:tcPr>
            <w:tcW w:w="557" w:type="dxa"/>
            <w:shd w:val="clear" w:color="auto" w:fill="FFFFFF"/>
            <w:vAlign w:val="center"/>
          </w:tcPr>
          <w:p w14:paraId="536F0861" w14:textId="77777777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0,5 %</w:t>
            </w:r>
          </w:p>
        </w:tc>
        <w:tc>
          <w:tcPr>
            <w:tcW w:w="1291" w:type="dxa"/>
            <w:shd w:val="clear" w:color="auto" w:fill="FFFFFF"/>
            <w:vAlign w:val="center"/>
          </w:tcPr>
          <w:p w14:paraId="65A15E1B" w14:textId="2F210509" w:rsidR="00492905" w:rsidRPr="005746D8" w:rsidRDefault="00115727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eastAsia="Arial"/>
                <w:sz w:val="12"/>
                <w:szCs w:val="12"/>
                <w:lang w:bidi="ru-RU"/>
              </w:rPr>
              <w:t>-26,00 [-46,17,</w:t>
            </w:r>
            <w:r w:rsidR="00492905" w:rsidRPr="005746D8">
              <w:rPr>
                <w:rFonts w:eastAsia="Arial"/>
                <w:sz w:val="12"/>
                <w:szCs w:val="12"/>
                <w:lang w:bidi="ru-RU"/>
              </w:rPr>
              <w:t xml:space="preserve"> -5,83]</w:t>
            </w:r>
          </w:p>
        </w:tc>
        <w:tc>
          <w:tcPr>
            <w:tcW w:w="408" w:type="dxa"/>
            <w:shd w:val="clear" w:color="auto" w:fill="FFFFFF"/>
            <w:vAlign w:val="center"/>
          </w:tcPr>
          <w:p w14:paraId="7AA42F16" w14:textId="77777777" w:rsidR="00492905" w:rsidRPr="005746D8" w:rsidRDefault="00492905" w:rsidP="00492905">
            <w:pPr>
              <w:pStyle w:val="a4"/>
              <w:shd w:val="clear" w:color="auto" w:fill="auto"/>
              <w:jc w:val="center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1985</w:t>
            </w:r>
          </w:p>
        </w:tc>
        <w:tc>
          <w:tcPr>
            <w:tcW w:w="2294" w:type="dxa"/>
            <w:gridSpan w:val="2"/>
            <w:vMerge/>
            <w:shd w:val="clear" w:color="auto" w:fill="FFFFFF"/>
            <w:vAlign w:val="center"/>
          </w:tcPr>
          <w:p w14:paraId="07AF53CF" w14:textId="77777777" w:rsidR="00492905" w:rsidRPr="005746D8" w:rsidRDefault="00492905" w:rsidP="00492905">
            <w:pPr>
              <w:rPr>
                <w:rFonts w:ascii="Times New Roman" w:hAnsi="Times New Roman" w:cs="Times New Roman"/>
              </w:rPr>
            </w:pPr>
          </w:p>
        </w:tc>
      </w:tr>
      <w:tr w:rsidR="00492905" w:rsidRPr="005746D8" w14:paraId="7E60583A" w14:textId="77777777" w:rsidTr="004C3D21">
        <w:trPr>
          <w:trHeight w:val="20"/>
          <w:jc w:val="center"/>
        </w:trPr>
        <w:tc>
          <w:tcPr>
            <w:tcW w:w="1483" w:type="dxa"/>
            <w:shd w:val="clear" w:color="auto" w:fill="FFFFFF"/>
            <w:vAlign w:val="center"/>
          </w:tcPr>
          <w:p w14:paraId="5E50359F" w14:textId="77777777" w:rsidR="00492905" w:rsidRPr="005746D8" w:rsidRDefault="00492905" w:rsidP="00492905">
            <w:pPr>
              <w:pStyle w:val="a4"/>
              <w:shd w:val="clear" w:color="auto" w:fill="auto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Zoccali 1985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25F2CC" w14:textId="77777777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8E05460" w14:textId="77777777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4,995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111BFAB" w14:textId="77777777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19</w:t>
            </w:r>
          </w:p>
        </w:tc>
        <w:tc>
          <w:tcPr>
            <w:tcW w:w="807" w:type="dxa"/>
            <w:shd w:val="clear" w:color="auto" w:fill="FFFFFF"/>
            <w:vAlign w:val="center"/>
          </w:tcPr>
          <w:p w14:paraId="70F2BFF6" w14:textId="77777777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b/>
                <w:sz w:val="12"/>
                <w:szCs w:val="12"/>
                <w:lang w:bidi="ru-RU"/>
              </w:rPr>
              <w:t>0</w:t>
            </w:r>
          </w:p>
        </w:tc>
        <w:tc>
          <w:tcPr>
            <w:tcW w:w="557" w:type="dxa"/>
            <w:shd w:val="clear" w:color="auto" w:fill="FFFFFF"/>
            <w:vAlign w:val="center"/>
          </w:tcPr>
          <w:p w14:paraId="2BBB2D17" w14:textId="77777777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2,2 %</w:t>
            </w:r>
          </w:p>
        </w:tc>
        <w:tc>
          <w:tcPr>
            <w:tcW w:w="1291" w:type="dxa"/>
            <w:shd w:val="clear" w:color="auto" w:fill="FFFFFF"/>
            <w:vAlign w:val="center"/>
          </w:tcPr>
          <w:p w14:paraId="46BD9469" w14:textId="303D4909" w:rsidR="00492905" w:rsidRPr="005746D8" w:rsidRDefault="00492905" w:rsidP="0011572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0,00 [-9,79</w:t>
            </w:r>
            <w:r w:rsidR="00115727">
              <w:rPr>
                <w:rFonts w:eastAsia="Arial"/>
                <w:sz w:val="12"/>
                <w:szCs w:val="12"/>
                <w:lang w:bidi="ru-RU"/>
              </w:rPr>
              <w:t xml:space="preserve">, </w:t>
            </w:r>
            <w:r w:rsidRPr="005746D8">
              <w:rPr>
                <w:rFonts w:eastAsia="Arial"/>
                <w:sz w:val="12"/>
                <w:szCs w:val="12"/>
                <w:lang w:bidi="ru-RU"/>
              </w:rPr>
              <w:t>9,79]</w:t>
            </w:r>
          </w:p>
        </w:tc>
        <w:tc>
          <w:tcPr>
            <w:tcW w:w="408" w:type="dxa"/>
            <w:shd w:val="clear" w:color="auto" w:fill="FFFFFF"/>
            <w:vAlign w:val="center"/>
          </w:tcPr>
          <w:p w14:paraId="71F35DCD" w14:textId="77777777" w:rsidR="00492905" w:rsidRPr="005746D8" w:rsidRDefault="00492905" w:rsidP="00492905">
            <w:pPr>
              <w:pStyle w:val="a4"/>
              <w:shd w:val="clear" w:color="auto" w:fill="auto"/>
              <w:jc w:val="center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1985</w:t>
            </w:r>
          </w:p>
        </w:tc>
        <w:tc>
          <w:tcPr>
            <w:tcW w:w="2294" w:type="dxa"/>
            <w:gridSpan w:val="2"/>
            <w:vMerge/>
            <w:shd w:val="clear" w:color="auto" w:fill="FFFFFF"/>
            <w:vAlign w:val="center"/>
          </w:tcPr>
          <w:p w14:paraId="206283A0" w14:textId="77777777" w:rsidR="00492905" w:rsidRPr="005746D8" w:rsidRDefault="00492905" w:rsidP="00492905">
            <w:pPr>
              <w:rPr>
                <w:rFonts w:ascii="Times New Roman" w:hAnsi="Times New Roman" w:cs="Times New Roman"/>
              </w:rPr>
            </w:pPr>
          </w:p>
        </w:tc>
      </w:tr>
      <w:tr w:rsidR="00492905" w:rsidRPr="005746D8" w14:paraId="033AB39D" w14:textId="77777777" w:rsidTr="004C3D21">
        <w:trPr>
          <w:trHeight w:val="20"/>
          <w:jc w:val="center"/>
        </w:trPr>
        <w:tc>
          <w:tcPr>
            <w:tcW w:w="1483" w:type="dxa"/>
            <w:shd w:val="clear" w:color="auto" w:fill="FFFFFF"/>
            <w:vAlign w:val="center"/>
          </w:tcPr>
          <w:p w14:paraId="5125B7BC" w14:textId="77777777" w:rsidR="00492905" w:rsidRPr="005746D8" w:rsidRDefault="00492905" w:rsidP="00492905">
            <w:pPr>
              <w:pStyle w:val="a4"/>
              <w:shd w:val="clear" w:color="auto" w:fill="auto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Smith 1985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F067B25" w14:textId="77777777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-2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6AEF7BC" w14:textId="77777777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4,9695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162B11A" w14:textId="77777777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20</w:t>
            </w:r>
          </w:p>
        </w:tc>
        <w:tc>
          <w:tcPr>
            <w:tcW w:w="807" w:type="dxa"/>
            <w:shd w:val="clear" w:color="auto" w:fill="FFFFFF"/>
            <w:vAlign w:val="center"/>
          </w:tcPr>
          <w:p w14:paraId="62310910" w14:textId="77777777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</w:t>
            </w:r>
          </w:p>
        </w:tc>
        <w:tc>
          <w:tcPr>
            <w:tcW w:w="557" w:type="dxa"/>
            <w:shd w:val="clear" w:color="auto" w:fill="FFFFFF"/>
            <w:vAlign w:val="center"/>
          </w:tcPr>
          <w:p w14:paraId="0E3583C1" w14:textId="77777777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2,3 %</w:t>
            </w:r>
          </w:p>
        </w:tc>
        <w:tc>
          <w:tcPr>
            <w:tcW w:w="1291" w:type="dxa"/>
            <w:shd w:val="clear" w:color="auto" w:fill="FFFFFF"/>
            <w:vAlign w:val="center"/>
          </w:tcPr>
          <w:p w14:paraId="360C4DE5" w14:textId="291B30C0" w:rsidR="00492905" w:rsidRPr="005746D8" w:rsidRDefault="00115727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eastAsia="Arial"/>
                <w:sz w:val="12"/>
                <w:szCs w:val="12"/>
                <w:lang w:bidi="ru-RU"/>
              </w:rPr>
              <w:t xml:space="preserve">-2,00 [-11,74, </w:t>
            </w:r>
            <w:r w:rsidR="00492905" w:rsidRPr="005746D8">
              <w:rPr>
                <w:rFonts w:eastAsia="Arial"/>
                <w:sz w:val="12"/>
                <w:szCs w:val="12"/>
                <w:lang w:bidi="ru-RU"/>
              </w:rPr>
              <w:t>7,74]</w:t>
            </w:r>
          </w:p>
        </w:tc>
        <w:tc>
          <w:tcPr>
            <w:tcW w:w="408" w:type="dxa"/>
            <w:shd w:val="clear" w:color="auto" w:fill="FFFFFF"/>
            <w:vAlign w:val="center"/>
          </w:tcPr>
          <w:p w14:paraId="1115084F" w14:textId="77777777" w:rsidR="00492905" w:rsidRPr="005746D8" w:rsidRDefault="00492905" w:rsidP="00492905">
            <w:pPr>
              <w:pStyle w:val="a4"/>
              <w:shd w:val="clear" w:color="auto" w:fill="auto"/>
              <w:jc w:val="center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1985</w:t>
            </w:r>
          </w:p>
        </w:tc>
        <w:tc>
          <w:tcPr>
            <w:tcW w:w="2294" w:type="dxa"/>
            <w:gridSpan w:val="2"/>
            <w:vMerge/>
            <w:shd w:val="clear" w:color="auto" w:fill="FFFFFF"/>
            <w:vAlign w:val="center"/>
          </w:tcPr>
          <w:p w14:paraId="6EEC886D" w14:textId="77777777" w:rsidR="00492905" w:rsidRPr="005746D8" w:rsidRDefault="00492905" w:rsidP="00492905">
            <w:pPr>
              <w:rPr>
                <w:rFonts w:ascii="Times New Roman" w:hAnsi="Times New Roman" w:cs="Times New Roman"/>
              </w:rPr>
            </w:pPr>
          </w:p>
        </w:tc>
      </w:tr>
      <w:tr w:rsidR="00492905" w:rsidRPr="005746D8" w14:paraId="4E0D4AE0" w14:textId="77777777" w:rsidTr="004C3D21">
        <w:trPr>
          <w:trHeight w:val="20"/>
          <w:jc w:val="center"/>
        </w:trPr>
        <w:tc>
          <w:tcPr>
            <w:tcW w:w="1483" w:type="dxa"/>
            <w:shd w:val="clear" w:color="auto" w:fill="FFFFFF"/>
            <w:vAlign w:val="center"/>
          </w:tcPr>
          <w:p w14:paraId="7E0944CE" w14:textId="77777777" w:rsidR="00492905" w:rsidRPr="005746D8" w:rsidRDefault="00492905" w:rsidP="00492905">
            <w:pPr>
              <w:pStyle w:val="a4"/>
              <w:shd w:val="clear" w:color="auto" w:fill="auto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Kaplan 1985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4A18A93" w14:textId="77777777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44DFE00" w14:textId="77777777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8,842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F15FC40" w14:textId="77777777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16</w:t>
            </w:r>
          </w:p>
        </w:tc>
        <w:tc>
          <w:tcPr>
            <w:tcW w:w="807" w:type="dxa"/>
            <w:shd w:val="clear" w:color="auto" w:fill="FFFFFF"/>
            <w:vAlign w:val="center"/>
          </w:tcPr>
          <w:p w14:paraId="497AEA35" w14:textId="77777777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</w:t>
            </w:r>
          </w:p>
        </w:tc>
        <w:tc>
          <w:tcPr>
            <w:tcW w:w="557" w:type="dxa"/>
            <w:shd w:val="clear" w:color="auto" w:fill="FFFFFF"/>
            <w:vAlign w:val="center"/>
          </w:tcPr>
          <w:p w14:paraId="0B77CD9F" w14:textId="77777777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0,7 %</w:t>
            </w:r>
          </w:p>
        </w:tc>
        <w:tc>
          <w:tcPr>
            <w:tcW w:w="1291" w:type="dxa"/>
            <w:shd w:val="clear" w:color="auto" w:fill="FFFFFF"/>
            <w:vAlign w:val="center"/>
          </w:tcPr>
          <w:p w14:paraId="0E18027D" w14:textId="66C439D5" w:rsidR="00492905" w:rsidRPr="005746D8" w:rsidRDefault="00115727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eastAsia="Arial"/>
                <w:sz w:val="12"/>
                <w:szCs w:val="12"/>
                <w:lang w:bidi="ru-RU"/>
              </w:rPr>
              <w:t xml:space="preserve">1,60 [-15,73, </w:t>
            </w:r>
            <w:r w:rsidR="00492905" w:rsidRPr="005746D8">
              <w:rPr>
                <w:rFonts w:eastAsia="Arial"/>
                <w:sz w:val="12"/>
                <w:szCs w:val="12"/>
                <w:lang w:bidi="ru-RU"/>
              </w:rPr>
              <w:t>18,93]</w:t>
            </w:r>
          </w:p>
        </w:tc>
        <w:tc>
          <w:tcPr>
            <w:tcW w:w="408" w:type="dxa"/>
            <w:shd w:val="clear" w:color="auto" w:fill="FFFFFF"/>
            <w:vAlign w:val="center"/>
          </w:tcPr>
          <w:p w14:paraId="4A2431F4" w14:textId="77777777" w:rsidR="00492905" w:rsidRPr="005746D8" w:rsidRDefault="00492905" w:rsidP="00492905">
            <w:pPr>
              <w:pStyle w:val="a4"/>
              <w:shd w:val="clear" w:color="auto" w:fill="auto"/>
              <w:jc w:val="center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1985</w:t>
            </w:r>
          </w:p>
        </w:tc>
        <w:tc>
          <w:tcPr>
            <w:tcW w:w="2294" w:type="dxa"/>
            <w:gridSpan w:val="2"/>
            <w:vMerge/>
            <w:shd w:val="clear" w:color="auto" w:fill="FFFFFF"/>
            <w:vAlign w:val="center"/>
          </w:tcPr>
          <w:p w14:paraId="699D2E7C" w14:textId="77777777" w:rsidR="00492905" w:rsidRPr="005746D8" w:rsidRDefault="00492905" w:rsidP="00492905">
            <w:pPr>
              <w:rPr>
                <w:rFonts w:ascii="Times New Roman" w:hAnsi="Times New Roman" w:cs="Times New Roman"/>
              </w:rPr>
            </w:pPr>
          </w:p>
        </w:tc>
      </w:tr>
      <w:tr w:rsidR="00492905" w:rsidRPr="005746D8" w14:paraId="28842B0F" w14:textId="77777777" w:rsidTr="004C3D21">
        <w:trPr>
          <w:trHeight w:val="20"/>
          <w:jc w:val="center"/>
        </w:trPr>
        <w:tc>
          <w:tcPr>
            <w:tcW w:w="1483" w:type="dxa"/>
            <w:shd w:val="clear" w:color="auto" w:fill="FFFFFF"/>
            <w:vAlign w:val="center"/>
          </w:tcPr>
          <w:p w14:paraId="6EFE4891" w14:textId="77777777" w:rsidR="00492905" w:rsidRPr="005746D8" w:rsidRDefault="00492905" w:rsidP="00492905">
            <w:pPr>
              <w:pStyle w:val="a4"/>
              <w:shd w:val="clear" w:color="auto" w:fill="auto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Matlou 1986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32D0AC" w14:textId="77777777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47C22D6" w14:textId="77777777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2,9235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951491B" w14:textId="77777777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32</w:t>
            </w:r>
          </w:p>
        </w:tc>
        <w:tc>
          <w:tcPr>
            <w:tcW w:w="807" w:type="dxa"/>
            <w:shd w:val="clear" w:color="auto" w:fill="FFFFFF"/>
            <w:vAlign w:val="center"/>
          </w:tcPr>
          <w:p w14:paraId="5E6E50B9" w14:textId="77777777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</w:t>
            </w:r>
          </w:p>
        </w:tc>
        <w:tc>
          <w:tcPr>
            <w:tcW w:w="557" w:type="dxa"/>
            <w:shd w:val="clear" w:color="auto" w:fill="FFFFFF"/>
            <w:vAlign w:val="center"/>
          </w:tcPr>
          <w:p w14:paraId="491BA0B9" w14:textId="77777777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6,2 %</w:t>
            </w:r>
          </w:p>
        </w:tc>
        <w:tc>
          <w:tcPr>
            <w:tcW w:w="1291" w:type="dxa"/>
            <w:shd w:val="clear" w:color="auto" w:fill="FFFFFF"/>
            <w:vAlign w:val="center"/>
          </w:tcPr>
          <w:p w14:paraId="43F1B90A" w14:textId="361298A0" w:rsidR="00492905" w:rsidRPr="005746D8" w:rsidRDefault="00492905" w:rsidP="0011572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1,00 [-4,73</w:t>
            </w:r>
            <w:r w:rsidR="00115727">
              <w:rPr>
                <w:rFonts w:eastAsia="Arial"/>
                <w:sz w:val="12"/>
                <w:szCs w:val="12"/>
                <w:lang w:bidi="ru-RU"/>
              </w:rPr>
              <w:t xml:space="preserve">, </w:t>
            </w:r>
            <w:r w:rsidRPr="005746D8">
              <w:rPr>
                <w:rFonts w:eastAsia="Arial"/>
                <w:sz w:val="12"/>
                <w:szCs w:val="12"/>
                <w:lang w:bidi="ru-RU"/>
              </w:rPr>
              <w:t>6,73]</w:t>
            </w:r>
          </w:p>
        </w:tc>
        <w:tc>
          <w:tcPr>
            <w:tcW w:w="408" w:type="dxa"/>
            <w:shd w:val="clear" w:color="auto" w:fill="FFFFFF"/>
            <w:vAlign w:val="center"/>
          </w:tcPr>
          <w:p w14:paraId="2B549AB0" w14:textId="77777777" w:rsidR="00492905" w:rsidRPr="005746D8" w:rsidRDefault="00492905" w:rsidP="00492905">
            <w:pPr>
              <w:pStyle w:val="a4"/>
              <w:shd w:val="clear" w:color="auto" w:fill="auto"/>
              <w:jc w:val="center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1986</w:t>
            </w:r>
          </w:p>
        </w:tc>
        <w:tc>
          <w:tcPr>
            <w:tcW w:w="2294" w:type="dxa"/>
            <w:gridSpan w:val="2"/>
            <w:vMerge/>
            <w:shd w:val="clear" w:color="auto" w:fill="FFFFFF"/>
            <w:vAlign w:val="center"/>
          </w:tcPr>
          <w:p w14:paraId="67BF148C" w14:textId="77777777" w:rsidR="00492905" w:rsidRPr="005746D8" w:rsidRDefault="00492905" w:rsidP="00492905">
            <w:pPr>
              <w:rPr>
                <w:rFonts w:ascii="Times New Roman" w:hAnsi="Times New Roman" w:cs="Times New Roman"/>
              </w:rPr>
            </w:pPr>
          </w:p>
        </w:tc>
      </w:tr>
      <w:tr w:rsidR="00492905" w:rsidRPr="005746D8" w14:paraId="17CEDD9C" w14:textId="77777777" w:rsidTr="004C3D21">
        <w:trPr>
          <w:trHeight w:val="20"/>
          <w:jc w:val="center"/>
        </w:trPr>
        <w:tc>
          <w:tcPr>
            <w:tcW w:w="1483" w:type="dxa"/>
            <w:shd w:val="clear" w:color="auto" w:fill="FFFFFF"/>
            <w:vAlign w:val="center"/>
          </w:tcPr>
          <w:p w14:paraId="71749D03" w14:textId="77777777" w:rsidR="00492905" w:rsidRPr="005746D8" w:rsidRDefault="00492905" w:rsidP="00492905">
            <w:pPr>
              <w:pStyle w:val="a4"/>
              <w:shd w:val="clear" w:color="auto" w:fill="auto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Grobbee 1987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1B86FA2" w14:textId="77777777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0,9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B9F50ED" w14:textId="77777777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3,1939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9F05AFA" w14:textId="77777777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40</w:t>
            </w:r>
          </w:p>
        </w:tc>
        <w:tc>
          <w:tcPr>
            <w:tcW w:w="807" w:type="dxa"/>
            <w:shd w:val="clear" w:color="auto" w:fill="FFFFFF"/>
            <w:vAlign w:val="center"/>
          </w:tcPr>
          <w:p w14:paraId="44DF2294" w14:textId="77777777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</w:t>
            </w:r>
          </w:p>
        </w:tc>
        <w:tc>
          <w:tcPr>
            <w:tcW w:w="557" w:type="dxa"/>
            <w:shd w:val="clear" w:color="auto" w:fill="FFFFFF"/>
            <w:vAlign w:val="center"/>
          </w:tcPr>
          <w:p w14:paraId="3F3E67F9" w14:textId="77777777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5,2 %</w:t>
            </w:r>
          </w:p>
        </w:tc>
        <w:tc>
          <w:tcPr>
            <w:tcW w:w="1291" w:type="dxa"/>
            <w:shd w:val="clear" w:color="auto" w:fill="FFFFFF"/>
            <w:vAlign w:val="center"/>
          </w:tcPr>
          <w:p w14:paraId="58279DFD" w14:textId="6683BB54" w:rsidR="00492905" w:rsidRPr="005746D8" w:rsidRDefault="00115727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eastAsia="Arial"/>
                <w:sz w:val="12"/>
                <w:szCs w:val="12"/>
                <w:lang w:bidi="ru-RU"/>
              </w:rPr>
              <w:t xml:space="preserve">0,90 [-5,36, </w:t>
            </w:r>
            <w:r w:rsidR="00492905" w:rsidRPr="005746D8">
              <w:rPr>
                <w:rFonts w:eastAsia="Arial"/>
                <w:sz w:val="12"/>
                <w:szCs w:val="12"/>
                <w:lang w:bidi="ru-RU"/>
              </w:rPr>
              <w:t>7,16]</w:t>
            </w:r>
          </w:p>
        </w:tc>
        <w:tc>
          <w:tcPr>
            <w:tcW w:w="408" w:type="dxa"/>
            <w:shd w:val="clear" w:color="auto" w:fill="FFFFFF"/>
            <w:vAlign w:val="center"/>
          </w:tcPr>
          <w:p w14:paraId="02E4C749" w14:textId="77777777" w:rsidR="00492905" w:rsidRPr="005746D8" w:rsidRDefault="00492905" w:rsidP="00492905">
            <w:pPr>
              <w:pStyle w:val="a4"/>
              <w:shd w:val="clear" w:color="auto" w:fill="auto"/>
              <w:jc w:val="center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1987</w:t>
            </w:r>
          </w:p>
        </w:tc>
        <w:tc>
          <w:tcPr>
            <w:tcW w:w="2294" w:type="dxa"/>
            <w:gridSpan w:val="2"/>
            <w:vMerge/>
            <w:shd w:val="clear" w:color="auto" w:fill="FFFFFF"/>
            <w:vAlign w:val="center"/>
          </w:tcPr>
          <w:p w14:paraId="1DBDDCDD" w14:textId="77777777" w:rsidR="00492905" w:rsidRPr="005746D8" w:rsidRDefault="00492905" w:rsidP="00492905">
            <w:pPr>
              <w:rPr>
                <w:rFonts w:ascii="Times New Roman" w:hAnsi="Times New Roman" w:cs="Times New Roman"/>
              </w:rPr>
            </w:pPr>
          </w:p>
        </w:tc>
      </w:tr>
      <w:tr w:rsidR="00492905" w:rsidRPr="005746D8" w14:paraId="4F3BDF4D" w14:textId="77777777" w:rsidTr="004C3D21">
        <w:trPr>
          <w:trHeight w:val="20"/>
          <w:jc w:val="center"/>
        </w:trPr>
        <w:tc>
          <w:tcPr>
            <w:tcW w:w="1483" w:type="dxa"/>
            <w:shd w:val="clear" w:color="auto" w:fill="FFFFFF"/>
            <w:vAlign w:val="center"/>
          </w:tcPr>
          <w:p w14:paraId="7618738C" w14:textId="77777777" w:rsidR="00492905" w:rsidRPr="005746D8" w:rsidRDefault="00492905" w:rsidP="00492905">
            <w:pPr>
              <w:pStyle w:val="a4"/>
              <w:shd w:val="clear" w:color="auto" w:fill="auto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Patki 1990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315C5CF" w14:textId="77777777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-1,76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5526B19" w14:textId="77777777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2,5919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5E349D8" w14:textId="77777777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37</w:t>
            </w:r>
          </w:p>
        </w:tc>
        <w:tc>
          <w:tcPr>
            <w:tcW w:w="807" w:type="dxa"/>
            <w:shd w:val="clear" w:color="auto" w:fill="FFFFFF"/>
            <w:vAlign w:val="center"/>
          </w:tcPr>
          <w:p w14:paraId="4B9499F1" w14:textId="77777777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b/>
                <w:sz w:val="12"/>
                <w:szCs w:val="12"/>
                <w:lang w:bidi="ru-RU"/>
              </w:rPr>
              <w:t>0</w:t>
            </w:r>
          </w:p>
        </w:tc>
        <w:tc>
          <w:tcPr>
            <w:tcW w:w="557" w:type="dxa"/>
            <w:shd w:val="clear" w:color="auto" w:fill="FFFFFF"/>
            <w:vAlign w:val="center"/>
          </w:tcPr>
          <w:p w14:paraId="1EE28E6A" w14:textId="77777777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7,7 %</w:t>
            </w:r>
          </w:p>
        </w:tc>
        <w:tc>
          <w:tcPr>
            <w:tcW w:w="1291" w:type="dxa"/>
            <w:shd w:val="clear" w:color="auto" w:fill="FFFFFF"/>
            <w:vAlign w:val="center"/>
          </w:tcPr>
          <w:p w14:paraId="747E4681" w14:textId="10E8F919" w:rsidR="00492905" w:rsidRPr="005746D8" w:rsidRDefault="00115727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eastAsia="Arial"/>
                <w:sz w:val="12"/>
                <w:szCs w:val="12"/>
                <w:lang w:bidi="ru-RU"/>
              </w:rPr>
              <w:t xml:space="preserve">-1,76 [-6,84, </w:t>
            </w:r>
            <w:r w:rsidR="00492905" w:rsidRPr="005746D8">
              <w:rPr>
                <w:rFonts w:eastAsia="Arial"/>
                <w:sz w:val="12"/>
                <w:szCs w:val="12"/>
                <w:lang w:bidi="ru-RU"/>
              </w:rPr>
              <w:t>3,32]</w:t>
            </w:r>
          </w:p>
        </w:tc>
        <w:tc>
          <w:tcPr>
            <w:tcW w:w="408" w:type="dxa"/>
            <w:shd w:val="clear" w:color="auto" w:fill="FFFFFF"/>
            <w:vAlign w:val="center"/>
          </w:tcPr>
          <w:p w14:paraId="2B63C670" w14:textId="77777777" w:rsidR="00492905" w:rsidRPr="005746D8" w:rsidRDefault="00492905" w:rsidP="00492905">
            <w:pPr>
              <w:pStyle w:val="a4"/>
              <w:shd w:val="clear" w:color="auto" w:fill="auto"/>
              <w:jc w:val="center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1990</w:t>
            </w:r>
          </w:p>
        </w:tc>
        <w:tc>
          <w:tcPr>
            <w:tcW w:w="2294" w:type="dxa"/>
            <w:gridSpan w:val="2"/>
            <w:vMerge/>
            <w:shd w:val="clear" w:color="auto" w:fill="FFFFFF"/>
            <w:vAlign w:val="center"/>
          </w:tcPr>
          <w:p w14:paraId="2DC08F08" w14:textId="77777777" w:rsidR="00492905" w:rsidRPr="005746D8" w:rsidRDefault="00492905" w:rsidP="00492905">
            <w:pPr>
              <w:rPr>
                <w:rFonts w:ascii="Times New Roman" w:hAnsi="Times New Roman" w:cs="Times New Roman"/>
              </w:rPr>
            </w:pPr>
          </w:p>
        </w:tc>
      </w:tr>
      <w:tr w:rsidR="00492905" w:rsidRPr="005746D8" w14:paraId="7BFD4EB2" w14:textId="77777777" w:rsidTr="004C3D21">
        <w:trPr>
          <w:trHeight w:val="20"/>
          <w:jc w:val="center"/>
        </w:trPr>
        <w:tc>
          <w:tcPr>
            <w:tcW w:w="1483" w:type="dxa"/>
            <w:shd w:val="clear" w:color="auto" w:fill="FFFFFF"/>
            <w:vAlign w:val="center"/>
          </w:tcPr>
          <w:p w14:paraId="46F26C0E" w14:textId="77777777" w:rsidR="00492905" w:rsidRPr="005746D8" w:rsidRDefault="00492905" w:rsidP="00492905">
            <w:pPr>
              <w:pStyle w:val="a4"/>
              <w:shd w:val="clear" w:color="auto" w:fill="auto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Fotherby 1992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D28422E" w14:textId="77777777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C7FCA88" w14:textId="77777777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4,6787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D89ABDA" w14:textId="77777777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18</w:t>
            </w:r>
          </w:p>
        </w:tc>
        <w:tc>
          <w:tcPr>
            <w:tcW w:w="807" w:type="dxa"/>
            <w:shd w:val="clear" w:color="auto" w:fill="FFFFFF"/>
            <w:vAlign w:val="center"/>
          </w:tcPr>
          <w:p w14:paraId="2592D27E" w14:textId="77777777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</w:t>
            </w:r>
          </w:p>
        </w:tc>
        <w:tc>
          <w:tcPr>
            <w:tcW w:w="557" w:type="dxa"/>
            <w:shd w:val="clear" w:color="auto" w:fill="FFFFFF"/>
            <w:vAlign w:val="center"/>
          </w:tcPr>
          <w:p w14:paraId="0CA1EED6" w14:textId="77777777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2,5 %</w:t>
            </w:r>
          </w:p>
        </w:tc>
        <w:tc>
          <w:tcPr>
            <w:tcW w:w="1291" w:type="dxa"/>
            <w:shd w:val="clear" w:color="auto" w:fill="FFFFFF"/>
            <w:vAlign w:val="center"/>
          </w:tcPr>
          <w:p w14:paraId="3B545106" w14:textId="2B7316B0" w:rsidR="00492905" w:rsidRPr="005746D8" w:rsidRDefault="00115727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eastAsia="Arial"/>
                <w:sz w:val="12"/>
                <w:szCs w:val="12"/>
                <w:lang w:bidi="ru-RU"/>
              </w:rPr>
              <w:t xml:space="preserve">3,00 [-6,17, </w:t>
            </w:r>
            <w:r w:rsidR="00492905" w:rsidRPr="005746D8">
              <w:rPr>
                <w:rFonts w:eastAsia="Arial"/>
                <w:sz w:val="12"/>
                <w:szCs w:val="12"/>
                <w:lang w:bidi="ru-RU"/>
              </w:rPr>
              <w:t>12,17]</w:t>
            </w:r>
          </w:p>
        </w:tc>
        <w:tc>
          <w:tcPr>
            <w:tcW w:w="408" w:type="dxa"/>
            <w:shd w:val="clear" w:color="auto" w:fill="FFFFFF"/>
            <w:vAlign w:val="center"/>
          </w:tcPr>
          <w:p w14:paraId="2CB51F62" w14:textId="77777777" w:rsidR="00492905" w:rsidRPr="005746D8" w:rsidRDefault="00492905" w:rsidP="00492905">
            <w:pPr>
              <w:pStyle w:val="a4"/>
              <w:shd w:val="clear" w:color="auto" w:fill="auto"/>
              <w:jc w:val="center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1992</w:t>
            </w:r>
          </w:p>
        </w:tc>
        <w:tc>
          <w:tcPr>
            <w:tcW w:w="2294" w:type="dxa"/>
            <w:gridSpan w:val="2"/>
            <w:vMerge/>
            <w:shd w:val="clear" w:color="auto" w:fill="FFFFFF"/>
            <w:vAlign w:val="center"/>
          </w:tcPr>
          <w:p w14:paraId="3B81C207" w14:textId="77777777" w:rsidR="00492905" w:rsidRPr="005746D8" w:rsidRDefault="00492905" w:rsidP="00492905">
            <w:pPr>
              <w:rPr>
                <w:rFonts w:ascii="Times New Roman" w:hAnsi="Times New Roman" w:cs="Times New Roman"/>
              </w:rPr>
            </w:pPr>
          </w:p>
        </w:tc>
      </w:tr>
      <w:tr w:rsidR="00492905" w:rsidRPr="005746D8" w14:paraId="0FA3770D" w14:textId="77777777" w:rsidTr="004C3D21">
        <w:trPr>
          <w:trHeight w:val="20"/>
          <w:jc w:val="center"/>
        </w:trPr>
        <w:tc>
          <w:tcPr>
            <w:tcW w:w="1483" w:type="dxa"/>
            <w:shd w:val="clear" w:color="auto" w:fill="FFFFFF"/>
            <w:vAlign w:val="center"/>
          </w:tcPr>
          <w:p w14:paraId="3FC0FFCB" w14:textId="77777777" w:rsidR="00492905" w:rsidRPr="005746D8" w:rsidRDefault="00492905" w:rsidP="00492905">
            <w:pPr>
              <w:pStyle w:val="a4"/>
              <w:shd w:val="clear" w:color="auto" w:fill="auto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He 2010a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A21F5C5" w14:textId="77777777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3DE7D67" w14:textId="77777777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2,7296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97DB567" w14:textId="77777777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42</w:t>
            </w:r>
          </w:p>
        </w:tc>
        <w:tc>
          <w:tcPr>
            <w:tcW w:w="807" w:type="dxa"/>
            <w:shd w:val="clear" w:color="auto" w:fill="FFFFFF"/>
            <w:vAlign w:val="center"/>
          </w:tcPr>
          <w:p w14:paraId="66A51A37" w14:textId="77777777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</w:t>
            </w:r>
          </w:p>
        </w:tc>
        <w:tc>
          <w:tcPr>
            <w:tcW w:w="557" w:type="dxa"/>
            <w:shd w:val="clear" w:color="auto" w:fill="FFFFFF"/>
            <w:vAlign w:val="center"/>
          </w:tcPr>
          <w:p w14:paraId="66EB9C1A" w14:textId="77777777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7,0 %</w:t>
            </w:r>
          </w:p>
        </w:tc>
        <w:tc>
          <w:tcPr>
            <w:tcW w:w="1291" w:type="dxa"/>
            <w:shd w:val="clear" w:color="auto" w:fill="FFFFFF"/>
            <w:vAlign w:val="center"/>
          </w:tcPr>
          <w:p w14:paraId="77D06F67" w14:textId="404AB706" w:rsidR="00492905" w:rsidRPr="005746D8" w:rsidRDefault="00492905" w:rsidP="0011572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1,00 [-4,35</w:t>
            </w:r>
            <w:r w:rsidR="00115727">
              <w:rPr>
                <w:rFonts w:eastAsia="Arial"/>
                <w:sz w:val="12"/>
                <w:szCs w:val="12"/>
                <w:lang w:bidi="ru-RU"/>
              </w:rPr>
              <w:t xml:space="preserve">, </w:t>
            </w:r>
            <w:r w:rsidRPr="005746D8">
              <w:rPr>
                <w:rFonts w:eastAsia="Arial"/>
                <w:sz w:val="12"/>
                <w:szCs w:val="12"/>
                <w:lang w:bidi="ru-RU"/>
              </w:rPr>
              <w:t>6,35]</w:t>
            </w:r>
          </w:p>
        </w:tc>
        <w:tc>
          <w:tcPr>
            <w:tcW w:w="408" w:type="dxa"/>
            <w:shd w:val="clear" w:color="auto" w:fill="FFFFFF"/>
            <w:vAlign w:val="center"/>
          </w:tcPr>
          <w:p w14:paraId="124EBA15" w14:textId="77777777" w:rsidR="00492905" w:rsidRPr="005746D8" w:rsidRDefault="00492905" w:rsidP="00492905">
            <w:pPr>
              <w:pStyle w:val="a4"/>
              <w:shd w:val="clear" w:color="auto" w:fill="auto"/>
              <w:jc w:val="center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2010</w:t>
            </w:r>
          </w:p>
        </w:tc>
        <w:tc>
          <w:tcPr>
            <w:tcW w:w="2294" w:type="dxa"/>
            <w:gridSpan w:val="2"/>
            <w:vMerge/>
            <w:shd w:val="clear" w:color="auto" w:fill="FFFFFF"/>
            <w:vAlign w:val="center"/>
          </w:tcPr>
          <w:p w14:paraId="71456E40" w14:textId="77777777" w:rsidR="00492905" w:rsidRPr="005746D8" w:rsidRDefault="00492905" w:rsidP="00492905">
            <w:pPr>
              <w:rPr>
                <w:rFonts w:ascii="Times New Roman" w:hAnsi="Times New Roman" w:cs="Times New Roman"/>
              </w:rPr>
            </w:pPr>
          </w:p>
        </w:tc>
      </w:tr>
      <w:tr w:rsidR="00492905" w:rsidRPr="005746D8" w14:paraId="2C7D16FC" w14:textId="77777777" w:rsidTr="004C3D21">
        <w:trPr>
          <w:trHeight w:val="20"/>
          <w:jc w:val="center"/>
        </w:trPr>
        <w:tc>
          <w:tcPr>
            <w:tcW w:w="1483" w:type="dxa"/>
            <w:shd w:val="clear" w:color="auto" w:fill="FFFFFF"/>
            <w:vAlign w:val="center"/>
          </w:tcPr>
          <w:p w14:paraId="0D1AF37C" w14:textId="77777777" w:rsidR="00492905" w:rsidRPr="005746D8" w:rsidRDefault="00492905" w:rsidP="00492905">
            <w:pPr>
              <w:pStyle w:val="a4"/>
              <w:shd w:val="clear" w:color="auto" w:fill="auto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He 2010b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DFB93A4" w14:textId="77777777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75BF23E" w14:textId="77777777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2,7296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D68EB12" w14:textId="77777777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42</w:t>
            </w:r>
          </w:p>
        </w:tc>
        <w:tc>
          <w:tcPr>
            <w:tcW w:w="807" w:type="dxa"/>
            <w:shd w:val="clear" w:color="auto" w:fill="FFFFFF"/>
            <w:vAlign w:val="center"/>
          </w:tcPr>
          <w:p w14:paraId="7D0EF45E" w14:textId="77777777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</w:t>
            </w:r>
          </w:p>
        </w:tc>
        <w:tc>
          <w:tcPr>
            <w:tcW w:w="557" w:type="dxa"/>
            <w:shd w:val="clear" w:color="auto" w:fill="FFFFFF"/>
            <w:vAlign w:val="center"/>
          </w:tcPr>
          <w:p w14:paraId="41C1AA64" w14:textId="77777777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7,0 %</w:t>
            </w:r>
          </w:p>
        </w:tc>
        <w:tc>
          <w:tcPr>
            <w:tcW w:w="1291" w:type="dxa"/>
            <w:shd w:val="clear" w:color="auto" w:fill="FFFFFF"/>
            <w:vAlign w:val="center"/>
          </w:tcPr>
          <w:p w14:paraId="3DB29C10" w14:textId="366F1BDA" w:rsidR="00492905" w:rsidRPr="005746D8" w:rsidRDefault="00115727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eastAsia="Arial"/>
                <w:sz w:val="12"/>
                <w:szCs w:val="12"/>
                <w:lang w:bidi="ru-RU"/>
              </w:rPr>
              <w:t xml:space="preserve">0,00 [-5,35, </w:t>
            </w:r>
            <w:r w:rsidR="00492905" w:rsidRPr="005746D8">
              <w:rPr>
                <w:rFonts w:eastAsia="Arial"/>
                <w:sz w:val="12"/>
                <w:szCs w:val="12"/>
                <w:lang w:bidi="ru-RU"/>
              </w:rPr>
              <w:t>5,35]</w:t>
            </w:r>
          </w:p>
        </w:tc>
        <w:tc>
          <w:tcPr>
            <w:tcW w:w="408" w:type="dxa"/>
            <w:shd w:val="clear" w:color="auto" w:fill="FFFFFF"/>
            <w:vAlign w:val="center"/>
          </w:tcPr>
          <w:p w14:paraId="0819F492" w14:textId="77777777" w:rsidR="00492905" w:rsidRPr="005746D8" w:rsidRDefault="00492905" w:rsidP="00492905">
            <w:pPr>
              <w:pStyle w:val="a4"/>
              <w:shd w:val="clear" w:color="auto" w:fill="auto"/>
              <w:jc w:val="center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2010</w:t>
            </w:r>
          </w:p>
        </w:tc>
        <w:tc>
          <w:tcPr>
            <w:tcW w:w="2294" w:type="dxa"/>
            <w:gridSpan w:val="2"/>
            <w:vMerge/>
            <w:shd w:val="clear" w:color="auto" w:fill="FFFFFF"/>
            <w:vAlign w:val="center"/>
          </w:tcPr>
          <w:p w14:paraId="66C847F3" w14:textId="77777777" w:rsidR="00492905" w:rsidRPr="005746D8" w:rsidRDefault="00492905" w:rsidP="00492905">
            <w:pPr>
              <w:rPr>
                <w:rFonts w:ascii="Times New Roman" w:hAnsi="Times New Roman" w:cs="Times New Roman"/>
              </w:rPr>
            </w:pPr>
          </w:p>
        </w:tc>
      </w:tr>
      <w:tr w:rsidR="00492905" w:rsidRPr="005746D8" w14:paraId="57C01A31" w14:textId="77777777" w:rsidTr="004C3D21">
        <w:trPr>
          <w:trHeight w:val="20"/>
          <w:jc w:val="center"/>
        </w:trPr>
        <w:tc>
          <w:tcPr>
            <w:tcW w:w="1483" w:type="dxa"/>
            <w:shd w:val="clear" w:color="auto" w:fill="FFFFFF"/>
            <w:vAlign w:val="center"/>
          </w:tcPr>
          <w:p w14:paraId="55E795FD" w14:textId="77777777" w:rsidR="00492905" w:rsidRPr="005746D8" w:rsidRDefault="00492905" w:rsidP="00492905">
            <w:pPr>
              <w:pStyle w:val="a4"/>
              <w:shd w:val="clear" w:color="auto" w:fill="auto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Yusuf 2012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071FFF3" w14:textId="77777777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2,7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074DC7B" w14:textId="77777777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1,2449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E3B0DEF" w14:textId="77777777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518</w:t>
            </w:r>
          </w:p>
        </w:tc>
        <w:tc>
          <w:tcPr>
            <w:tcW w:w="807" w:type="dxa"/>
            <w:shd w:val="clear" w:color="auto" w:fill="FFFFFF"/>
            <w:vAlign w:val="center"/>
          </w:tcPr>
          <w:p w14:paraId="7A926CF3" w14:textId="77777777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</w:t>
            </w:r>
          </w:p>
        </w:tc>
        <w:tc>
          <w:tcPr>
            <w:tcW w:w="557" w:type="dxa"/>
            <w:shd w:val="clear" w:color="auto" w:fill="FFFFFF"/>
            <w:vAlign w:val="center"/>
          </w:tcPr>
          <w:p w14:paraId="5E6AB264" w14:textId="77777777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25,2 %</w:t>
            </w:r>
          </w:p>
        </w:tc>
        <w:tc>
          <w:tcPr>
            <w:tcW w:w="1291" w:type="dxa"/>
            <w:shd w:val="clear" w:color="auto" w:fill="FFFFFF"/>
            <w:vAlign w:val="center"/>
          </w:tcPr>
          <w:p w14:paraId="3E4A99F1" w14:textId="045CAFDF" w:rsidR="00492905" w:rsidRPr="005746D8" w:rsidRDefault="00115727" w:rsidP="00115727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eastAsia="Arial"/>
                <w:sz w:val="12"/>
                <w:szCs w:val="12"/>
                <w:lang w:bidi="ru-RU"/>
              </w:rPr>
              <w:t>2,70 [</w:t>
            </w:r>
            <w:r w:rsidR="00492905" w:rsidRPr="005746D8">
              <w:rPr>
                <w:rFonts w:eastAsia="Arial"/>
                <w:sz w:val="12"/>
                <w:szCs w:val="12"/>
                <w:lang w:bidi="ru-RU"/>
              </w:rPr>
              <w:t>0,26</w:t>
            </w:r>
            <w:r>
              <w:rPr>
                <w:rFonts w:eastAsia="Arial"/>
                <w:sz w:val="12"/>
                <w:szCs w:val="12"/>
                <w:lang w:bidi="ru-RU"/>
              </w:rPr>
              <w:t xml:space="preserve">, </w:t>
            </w:r>
            <w:r w:rsidR="00492905" w:rsidRPr="005746D8">
              <w:rPr>
                <w:rFonts w:eastAsia="Arial"/>
                <w:sz w:val="12"/>
                <w:szCs w:val="12"/>
                <w:lang w:bidi="ru-RU"/>
              </w:rPr>
              <w:t>5,14]</w:t>
            </w:r>
          </w:p>
        </w:tc>
        <w:tc>
          <w:tcPr>
            <w:tcW w:w="408" w:type="dxa"/>
            <w:shd w:val="clear" w:color="auto" w:fill="FFFFFF"/>
            <w:vAlign w:val="center"/>
          </w:tcPr>
          <w:p w14:paraId="4F0096CE" w14:textId="77777777" w:rsidR="00492905" w:rsidRPr="005746D8" w:rsidRDefault="00492905" w:rsidP="00492905">
            <w:pPr>
              <w:pStyle w:val="a4"/>
              <w:shd w:val="clear" w:color="auto" w:fill="auto"/>
              <w:jc w:val="center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2012</w:t>
            </w:r>
          </w:p>
        </w:tc>
        <w:tc>
          <w:tcPr>
            <w:tcW w:w="2294" w:type="dxa"/>
            <w:gridSpan w:val="2"/>
            <w:vMerge/>
            <w:shd w:val="clear" w:color="auto" w:fill="FFFFFF"/>
            <w:vAlign w:val="center"/>
          </w:tcPr>
          <w:p w14:paraId="64A63806" w14:textId="77777777" w:rsidR="00492905" w:rsidRPr="005746D8" w:rsidRDefault="00492905" w:rsidP="00492905">
            <w:pPr>
              <w:rPr>
                <w:rFonts w:ascii="Times New Roman" w:hAnsi="Times New Roman" w:cs="Times New Roman"/>
              </w:rPr>
            </w:pPr>
          </w:p>
        </w:tc>
      </w:tr>
      <w:tr w:rsidR="00492905" w:rsidRPr="005746D8" w14:paraId="0E2252FD" w14:textId="77777777" w:rsidTr="004C3D21">
        <w:trPr>
          <w:trHeight w:val="20"/>
          <w:jc w:val="center"/>
        </w:trPr>
        <w:tc>
          <w:tcPr>
            <w:tcW w:w="1483" w:type="dxa"/>
            <w:shd w:val="clear" w:color="auto" w:fill="FFFFFF"/>
            <w:vAlign w:val="center"/>
          </w:tcPr>
          <w:p w14:paraId="7FB9A5BC" w14:textId="77777777" w:rsidR="00492905" w:rsidRPr="005746D8" w:rsidRDefault="00492905" w:rsidP="00492905">
            <w:pPr>
              <w:pStyle w:val="a4"/>
              <w:shd w:val="clear" w:color="auto" w:fill="auto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Graham 2014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01818A2" w14:textId="77777777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-1,6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775B1BB" w14:textId="77777777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1,2245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9301339" w14:textId="77777777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40</w:t>
            </w:r>
          </w:p>
        </w:tc>
        <w:tc>
          <w:tcPr>
            <w:tcW w:w="807" w:type="dxa"/>
            <w:shd w:val="clear" w:color="auto" w:fill="FFFFFF"/>
            <w:vAlign w:val="center"/>
          </w:tcPr>
          <w:p w14:paraId="545E45B3" w14:textId="77777777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</w:t>
            </w:r>
          </w:p>
        </w:tc>
        <w:tc>
          <w:tcPr>
            <w:tcW w:w="557" w:type="dxa"/>
            <w:shd w:val="clear" w:color="auto" w:fill="FFFFFF"/>
            <w:vAlign w:val="center"/>
          </w:tcPr>
          <w:p w14:paraId="3FA4D59E" w14:textId="77777777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25,7 %</w:t>
            </w:r>
          </w:p>
        </w:tc>
        <w:tc>
          <w:tcPr>
            <w:tcW w:w="1291" w:type="dxa"/>
            <w:shd w:val="clear" w:color="auto" w:fill="FFFFFF"/>
            <w:vAlign w:val="center"/>
          </w:tcPr>
          <w:p w14:paraId="31A3F653" w14:textId="1952472E" w:rsidR="00492905" w:rsidRPr="005746D8" w:rsidRDefault="00115727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eastAsia="Arial"/>
                <w:sz w:val="12"/>
                <w:szCs w:val="12"/>
                <w:lang w:bidi="ru-RU"/>
              </w:rPr>
              <w:t xml:space="preserve">-1,60 [-4,00, </w:t>
            </w:r>
            <w:r w:rsidR="00492905" w:rsidRPr="005746D8">
              <w:rPr>
                <w:rFonts w:eastAsia="Arial"/>
                <w:sz w:val="12"/>
                <w:szCs w:val="12"/>
                <w:lang w:bidi="ru-RU"/>
              </w:rPr>
              <w:t>0,80]</w:t>
            </w:r>
          </w:p>
        </w:tc>
        <w:tc>
          <w:tcPr>
            <w:tcW w:w="408" w:type="dxa"/>
            <w:shd w:val="clear" w:color="auto" w:fill="FFFFFF"/>
            <w:vAlign w:val="center"/>
          </w:tcPr>
          <w:p w14:paraId="7A2DA584" w14:textId="77777777" w:rsidR="00492905" w:rsidRPr="005746D8" w:rsidRDefault="00492905" w:rsidP="00492905">
            <w:pPr>
              <w:pStyle w:val="a4"/>
              <w:shd w:val="clear" w:color="auto" w:fill="auto"/>
              <w:jc w:val="center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2014</w:t>
            </w:r>
          </w:p>
        </w:tc>
        <w:tc>
          <w:tcPr>
            <w:tcW w:w="2294" w:type="dxa"/>
            <w:gridSpan w:val="2"/>
            <w:vMerge/>
            <w:shd w:val="clear" w:color="auto" w:fill="FFFFFF"/>
            <w:vAlign w:val="center"/>
          </w:tcPr>
          <w:p w14:paraId="4433B137" w14:textId="77777777" w:rsidR="00492905" w:rsidRPr="005746D8" w:rsidRDefault="00492905" w:rsidP="00492905">
            <w:pPr>
              <w:rPr>
                <w:rFonts w:ascii="Times New Roman" w:hAnsi="Times New Roman" w:cs="Times New Roman"/>
              </w:rPr>
            </w:pPr>
          </w:p>
        </w:tc>
      </w:tr>
      <w:tr w:rsidR="00492905" w:rsidRPr="005746D8" w14:paraId="57653B82" w14:textId="77777777" w:rsidTr="004C3D21">
        <w:trPr>
          <w:trHeight w:val="20"/>
          <w:jc w:val="center"/>
        </w:trPr>
        <w:tc>
          <w:tcPr>
            <w:tcW w:w="1483" w:type="dxa"/>
            <w:shd w:val="clear" w:color="auto" w:fill="FFFFFF"/>
            <w:vAlign w:val="center"/>
          </w:tcPr>
          <w:p w14:paraId="55D67CBD" w14:textId="77777777" w:rsidR="00492905" w:rsidRPr="005746D8" w:rsidRDefault="00492905" w:rsidP="00492905">
            <w:pPr>
              <w:pStyle w:val="a4"/>
              <w:shd w:val="clear" w:color="auto" w:fill="auto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Gijsbers 2015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07C4DC8" w14:textId="77777777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0,3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BC0B371" w14:textId="77777777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3,1378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AB0E253" w14:textId="77777777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36</w:t>
            </w:r>
          </w:p>
        </w:tc>
        <w:tc>
          <w:tcPr>
            <w:tcW w:w="807" w:type="dxa"/>
            <w:shd w:val="clear" w:color="auto" w:fill="FFFFFF"/>
            <w:vAlign w:val="center"/>
          </w:tcPr>
          <w:p w14:paraId="3EE74FB0" w14:textId="77777777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0</w:t>
            </w:r>
          </w:p>
        </w:tc>
        <w:tc>
          <w:tcPr>
            <w:tcW w:w="557" w:type="dxa"/>
            <w:shd w:val="clear" w:color="auto" w:fill="FFFFFF"/>
            <w:vAlign w:val="center"/>
          </w:tcPr>
          <w:p w14:paraId="4AE8DBFE" w14:textId="77777777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5,4 %</w:t>
            </w:r>
          </w:p>
        </w:tc>
        <w:tc>
          <w:tcPr>
            <w:tcW w:w="1291" w:type="dxa"/>
            <w:shd w:val="clear" w:color="auto" w:fill="FFFFFF"/>
            <w:vAlign w:val="center"/>
          </w:tcPr>
          <w:p w14:paraId="624C7CEF" w14:textId="587BDEBB" w:rsidR="00492905" w:rsidRPr="005746D8" w:rsidRDefault="00115727" w:rsidP="00492905">
            <w:pPr>
              <w:pStyle w:val="a4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rFonts w:eastAsia="Arial"/>
                <w:sz w:val="12"/>
                <w:szCs w:val="12"/>
                <w:lang w:bidi="ru-RU"/>
              </w:rPr>
              <w:t xml:space="preserve">0,30 [-5,85, </w:t>
            </w:r>
            <w:r w:rsidR="00492905" w:rsidRPr="005746D8">
              <w:rPr>
                <w:rFonts w:eastAsia="Arial"/>
                <w:sz w:val="12"/>
                <w:szCs w:val="12"/>
                <w:lang w:bidi="ru-RU"/>
              </w:rPr>
              <w:t>6,45]</w:t>
            </w:r>
          </w:p>
        </w:tc>
        <w:tc>
          <w:tcPr>
            <w:tcW w:w="408" w:type="dxa"/>
            <w:shd w:val="clear" w:color="auto" w:fill="FFFFFF"/>
            <w:vAlign w:val="center"/>
          </w:tcPr>
          <w:p w14:paraId="2B61B89D" w14:textId="77777777" w:rsidR="00492905" w:rsidRPr="005746D8" w:rsidRDefault="00492905" w:rsidP="00492905">
            <w:pPr>
              <w:pStyle w:val="a4"/>
              <w:shd w:val="clear" w:color="auto" w:fill="auto"/>
              <w:jc w:val="center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2015</w:t>
            </w:r>
          </w:p>
        </w:tc>
        <w:tc>
          <w:tcPr>
            <w:tcW w:w="2294" w:type="dxa"/>
            <w:gridSpan w:val="2"/>
            <w:vMerge/>
            <w:shd w:val="clear" w:color="auto" w:fill="FFFFFF"/>
            <w:vAlign w:val="center"/>
          </w:tcPr>
          <w:p w14:paraId="5EF42611" w14:textId="77777777" w:rsidR="00492905" w:rsidRPr="005746D8" w:rsidRDefault="00492905" w:rsidP="00492905">
            <w:pPr>
              <w:rPr>
                <w:rFonts w:ascii="Times New Roman" w:hAnsi="Times New Roman" w:cs="Times New Roman"/>
              </w:rPr>
            </w:pPr>
          </w:p>
        </w:tc>
      </w:tr>
      <w:tr w:rsidR="00492905" w:rsidRPr="005746D8" w14:paraId="1D13D18B" w14:textId="77777777" w:rsidTr="004C3D21">
        <w:trPr>
          <w:trHeight w:val="20"/>
          <w:jc w:val="center"/>
        </w:trPr>
        <w:tc>
          <w:tcPr>
            <w:tcW w:w="1483" w:type="dxa"/>
            <w:shd w:val="clear" w:color="auto" w:fill="FFFFFF"/>
            <w:vAlign w:val="center"/>
          </w:tcPr>
          <w:p w14:paraId="61A8C231" w14:textId="77777777" w:rsidR="00492905" w:rsidRPr="005746D8" w:rsidRDefault="00492905" w:rsidP="0049290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14:paraId="222EB515" w14:textId="77777777" w:rsidR="00492905" w:rsidRPr="005746D8" w:rsidRDefault="00492905" w:rsidP="00492905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4E5B3F4" w14:textId="77777777" w:rsidR="00492905" w:rsidRPr="005746D8" w:rsidRDefault="00492905" w:rsidP="00492905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7" w:type="dxa"/>
            <w:shd w:val="clear" w:color="auto" w:fill="FFFFFF"/>
            <w:vAlign w:val="center"/>
          </w:tcPr>
          <w:p w14:paraId="2B3582DD" w14:textId="77777777" w:rsidR="00492905" w:rsidRPr="005746D8" w:rsidRDefault="00492905" w:rsidP="00492905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dxa"/>
            <w:shd w:val="clear" w:color="auto" w:fill="FFFFFF"/>
            <w:vAlign w:val="center"/>
          </w:tcPr>
          <w:p w14:paraId="3EEA2F6D" w14:textId="77777777" w:rsidR="00492905" w:rsidRPr="005746D8" w:rsidRDefault="00492905" w:rsidP="00492905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1" w:type="dxa"/>
            <w:shd w:val="clear" w:color="auto" w:fill="FFFFFF"/>
            <w:vAlign w:val="center"/>
          </w:tcPr>
          <w:p w14:paraId="392A4BF4" w14:textId="77777777" w:rsidR="00492905" w:rsidRPr="005746D8" w:rsidRDefault="00492905" w:rsidP="00492905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  <w:shd w:val="clear" w:color="auto" w:fill="FFFFFF"/>
            <w:vAlign w:val="center"/>
          </w:tcPr>
          <w:p w14:paraId="26B0A3F0" w14:textId="77777777" w:rsidR="00492905" w:rsidRPr="005746D8" w:rsidRDefault="00492905" w:rsidP="0049290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4" w:type="dxa"/>
            <w:gridSpan w:val="2"/>
            <w:vMerge/>
            <w:shd w:val="clear" w:color="auto" w:fill="FFFFFF"/>
            <w:vAlign w:val="center"/>
          </w:tcPr>
          <w:p w14:paraId="618DEEEC" w14:textId="77777777" w:rsidR="00492905" w:rsidRPr="005746D8" w:rsidRDefault="00492905" w:rsidP="00492905">
            <w:pPr>
              <w:rPr>
                <w:rFonts w:ascii="Times New Roman" w:hAnsi="Times New Roman" w:cs="Times New Roman"/>
              </w:rPr>
            </w:pPr>
          </w:p>
        </w:tc>
      </w:tr>
      <w:tr w:rsidR="00492905" w:rsidRPr="005746D8" w14:paraId="3112620F" w14:textId="77777777" w:rsidTr="004C3D21">
        <w:trPr>
          <w:trHeight w:val="20"/>
          <w:jc w:val="center"/>
        </w:trPr>
        <w:tc>
          <w:tcPr>
            <w:tcW w:w="1483" w:type="dxa"/>
            <w:shd w:val="clear" w:color="auto" w:fill="FFFFFF"/>
            <w:vAlign w:val="center"/>
          </w:tcPr>
          <w:p w14:paraId="1C5A7400" w14:textId="77777777" w:rsidR="00492905" w:rsidRPr="005746D8" w:rsidRDefault="00492905" w:rsidP="00492905">
            <w:pPr>
              <w:pStyle w:val="a4"/>
              <w:shd w:val="clear" w:color="auto" w:fill="auto"/>
              <w:rPr>
                <w:sz w:val="12"/>
                <w:szCs w:val="12"/>
              </w:rPr>
            </w:pPr>
            <w:r w:rsidRPr="005746D8">
              <w:rPr>
                <w:rFonts w:eastAsia="Arial"/>
                <w:b/>
                <w:color w:val="323232"/>
                <w:sz w:val="12"/>
                <w:szCs w:val="12"/>
                <w:lang w:bidi="ru-RU"/>
              </w:rPr>
              <w:t>Всего (95 % ДИ)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14:paraId="5520E7CF" w14:textId="77777777" w:rsidR="00492905" w:rsidRPr="005746D8" w:rsidRDefault="00492905" w:rsidP="00492905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A69D8CC" w14:textId="77777777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b/>
                <w:sz w:val="12"/>
                <w:szCs w:val="12"/>
              </w:rPr>
            </w:pPr>
            <w:r w:rsidRPr="005746D8">
              <w:rPr>
                <w:rFonts w:eastAsia="Arial"/>
                <w:b/>
                <w:color w:val="323232"/>
                <w:sz w:val="12"/>
                <w:szCs w:val="12"/>
                <w:lang w:bidi="ru-RU"/>
              </w:rPr>
              <w:t>897</w:t>
            </w:r>
          </w:p>
        </w:tc>
        <w:tc>
          <w:tcPr>
            <w:tcW w:w="807" w:type="dxa"/>
            <w:shd w:val="clear" w:color="auto" w:fill="FFFFFF"/>
            <w:vAlign w:val="center"/>
          </w:tcPr>
          <w:p w14:paraId="79AEF9D3" w14:textId="77777777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b/>
                <w:sz w:val="12"/>
                <w:szCs w:val="12"/>
              </w:rPr>
            </w:pPr>
            <w:r w:rsidRPr="005746D8">
              <w:rPr>
                <w:rFonts w:eastAsia="Arial"/>
                <w:b/>
                <w:color w:val="323232"/>
                <w:sz w:val="12"/>
                <w:szCs w:val="12"/>
                <w:lang w:bidi="ru-RU"/>
              </w:rPr>
              <w:t>19</w:t>
            </w:r>
          </w:p>
        </w:tc>
        <w:tc>
          <w:tcPr>
            <w:tcW w:w="557" w:type="dxa"/>
            <w:shd w:val="clear" w:color="auto" w:fill="FFFFFF"/>
            <w:vAlign w:val="center"/>
          </w:tcPr>
          <w:p w14:paraId="48B30D30" w14:textId="77777777" w:rsidR="00492905" w:rsidRPr="005746D8" w:rsidRDefault="00492905" w:rsidP="00492905">
            <w:pPr>
              <w:pStyle w:val="a4"/>
              <w:shd w:val="clear" w:color="auto" w:fill="auto"/>
              <w:jc w:val="right"/>
              <w:rPr>
                <w:b/>
                <w:sz w:val="12"/>
                <w:szCs w:val="12"/>
              </w:rPr>
            </w:pPr>
            <w:r w:rsidRPr="005746D8">
              <w:rPr>
                <w:rFonts w:eastAsia="Arial"/>
                <w:b/>
                <w:color w:val="323232"/>
                <w:sz w:val="12"/>
                <w:szCs w:val="12"/>
                <w:lang w:bidi="ru-RU"/>
              </w:rPr>
              <w:t>100,0 %</w:t>
            </w:r>
          </w:p>
        </w:tc>
        <w:tc>
          <w:tcPr>
            <w:tcW w:w="1291" w:type="dxa"/>
            <w:shd w:val="clear" w:color="auto" w:fill="FFFFFF"/>
            <w:vAlign w:val="center"/>
          </w:tcPr>
          <w:p w14:paraId="180DB5E5" w14:textId="75067427" w:rsidR="00492905" w:rsidRPr="005746D8" w:rsidRDefault="00115727" w:rsidP="00492905">
            <w:pPr>
              <w:pStyle w:val="a4"/>
              <w:shd w:val="clear" w:color="auto" w:fill="auto"/>
              <w:jc w:val="right"/>
              <w:rPr>
                <w:b/>
                <w:sz w:val="12"/>
                <w:szCs w:val="12"/>
              </w:rPr>
            </w:pPr>
            <w:r>
              <w:rPr>
                <w:rFonts w:eastAsia="Arial"/>
                <w:b/>
                <w:color w:val="323232"/>
                <w:sz w:val="12"/>
                <w:szCs w:val="12"/>
                <w:lang w:bidi="ru-RU"/>
              </w:rPr>
              <w:t xml:space="preserve">0,30 [-1,19, </w:t>
            </w:r>
            <w:r w:rsidR="00492905" w:rsidRPr="005746D8">
              <w:rPr>
                <w:rFonts w:eastAsia="Arial"/>
                <w:b/>
                <w:color w:val="323232"/>
                <w:sz w:val="12"/>
                <w:szCs w:val="12"/>
                <w:lang w:bidi="ru-RU"/>
              </w:rPr>
              <w:t>1,78]</w:t>
            </w:r>
          </w:p>
        </w:tc>
        <w:tc>
          <w:tcPr>
            <w:tcW w:w="408" w:type="dxa"/>
            <w:shd w:val="clear" w:color="auto" w:fill="FFFFFF"/>
            <w:vAlign w:val="center"/>
          </w:tcPr>
          <w:p w14:paraId="6107C24B" w14:textId="77777777" w:rsidR="00492905" w:rsidRPr="005746D8" w:rsidRDefault="00492905" w:rsidP="0049290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4" w:type="dxa"/>
            <w:gridSpan w:val="2"/>
            <w:vMerge/>
            <w:shd w:val="clear" w:color="auto" w:fill="FFFFFF"/>
            <w:vAlign w:val="center"/>
          </w:tcPr>
          <w:p w14:paraId="01B5A89E" w14:textId="77777777" w:rsidR="00492905" w:rsidRPr="005746D8" w:rsidRDefault="00492905" w:rsidP="00492905">
            <w:pPr>
              <w:rPr>
                <w:rFonts w:ascii="Times New Roman" w:hAnsi="Times New Roman" w:cs="Times New Roman"/>
              </w:rPr>
            </w:pPr>
          </w:p>
        </w:tc>
      </w:tr>
      <w:tr w:rsidR="00492905" w:rsidRPr="005746D8" w14:paraId="712615F2" w14:textId="77777777" w:rsidTr="004C3D21">
        <w:trPr>
          <w:trHeight w:val="20"/>
          <w:jc w:val="center"/>
        </w:trPr>
        <w:tc>
          <w:tcPr>
            <w:tcW w:w="5267" w:type="dxa"/>
            <w:gridSpan w:val="5"/>
            <w:vMerge w:val="restart"/>
            <w:shd w:val="clear" w:color="auto" w:fill="FFFFFF"/>
          </w:tcPr>
          <w:p w14:paraId="294896D2" w14:textId="77777777" w:rsidR="00492905" w:rsidRPr="005746D8" w:rsidRDefault="00492905" w:rsidP="00492905">
            <w:pPr>
              <w:pStyle w:val="a4"/>
              <w:shd w:val="clear" w:color="auto" w:fill="auto"/>
              <w:rPr>
                <w:sz w:val="12"/>
                <w:szCs w:val="12"/>
                <w:lang w:val="it-IT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Неоднородность: Тау</w:t>
            </w:r>
            <w:r w:rsidRPr="005746D8">
              <w:rPr>
                <w:rFonts w:eastAsia="Arial"/>
                <w:sz w:val="12"/>
                <w:szCs w:val="12"/>
                <w:vertAlign w:val="superscript"/>
                <w:lang w:bidi="ru-RU"/>
              </w:rPr>
              <w:t>2</w:t>
            </w:r>
            <w:r w:rsidRPr="005746D8">
              <w:rPr>
                <w:rFonts w:eastAsia="Arial"/>
                <w:sz w:val="12"/>
                <w:szCs w:val="12"/>
                <w:lang w:bidi="ru-RU"/>
              </w:rPr>
              <w:t xml:space="preserve"> = 0,73; Хи</w:t>
            </w:r>
            <w:r w:rsidRPr="005746D8">
              <w:rPr>
                <w:rFonts w:eastAsia="Arial"/>
                <w:sz w:val="12"/>
                <w:szCs w:val="12"/>
                <w:vertAlign w:val="superscript"/>
                <w:lang w:bidi="ru-RU"/>
              </w:rPr>
              <w:t>2</w:t>
            </w:r>
            <w:r w:rsidRPr="005746D8">
              <w:rPr>
                <w:rFonts w:eastAsia="Arial"/>
                <w:sz w:val="12"/>
                <w:szCs w:val="12"/>
                <w:lang w:bidi="ru-RU"/>
              </w:rPr>
              <w:t xml:space="preserve"> = 14,32, df = 13 (P = 0,35); I</w:t>
            </w:r>
            <w:r w:rsidRPr="005746D8">
              <w:rPr>
                <w:rFonts w:eastAsia="Arial"/>
                <w:sz w:val="12"/>
                <w:szCs w:val="12"/>
                <w:vertAlign w:val="superscript"/>
                <w:lang w:bidi="ru-RU"/>
              </w:rPr>
              <w:t>2</w:t>
            </w:r>
            <w:r w:rsidRPr="005746D8">
              <w:rPr>
                <w:rFonts w:eastAsia="Arial"/>
                <w:sz w:val="12"/>
                <w:szCs w:val="12"/>
                <w:lang w:bidi="ru-RU"/>
              </w:rPr>
              <w:t xml:space="preserve"> = 9 %</w:t>
            </w:r>
          </w:p>
          <w:p w14:paraId="60CEB7B3" w14:textId="77777777" w:rsidR="00492905" w:rsidRPr="005746D8" w:rsidRDefault="00492905" w:rsidP="00492905">
            <w:pPr>
              <w:pStyle w:val="a4"/>
              <w:shd w:val="clear" w:color="auto" w:fill="auto"/>
              <w:rPr>
                <w:sz w:val="12"/>
                <w:szCs w:val="12"/>
              </w:rPr>
            </w:pPr>
            <w:r w:rsidRPr="005746D8">
              <w:rPr>
                <w:rFonts w:eastAsia="Arial"/>
                <w:sz w:val="12"/>
                <w:szCs w:val="12"/>
                <w:lang w:bidi="ru-RU"/>
              </w:rPr>
              <w:t>Тест на общий эффект: Z = 0,39 (P = 0,70)</w:t>
            </w:r>
          </w:p>
        </w:tc>
        <w:tc>
          <w:tcPr>
            <w:tcW w:w="557" w:type="dxa"/>
            <w:shd w:val="clear" w:color="auto" w:fill="FFFFFF"/>
            <w:vAlign w:val="center"/>
          </w:tcPr>
          <w:p w14:paraId="756A3DD1" w14:textId="77777777" w:rsidR="00492905" w:rsidRPr="005746D8" w:rsidRDefault="00492905" w:rsidP="0049290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1" w:type="dxa"/>
            <w:shd w:val="clear" w:color="auto" w:fill="FFFFFF"/>
            <w:vAlign w:val="center"/>
          </w:tcPr>
          <w:p w14:paraId="07D27B6E" w14:textId="77777777" w:rsidR="00492905" w:rsidRPr="005746D8" w:rsidRDefault="00492905" w:rsidP="0049290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  <w:shd w:val="clear" w:color="auto" w:fill="FFFFFF"/>
            <w:vAlign w:val="center"/>
          </w:tcPr>
          <w:p w14:paraId="30D5F238" w14:textId="77777777" w:rsidR="00492905" w:rsidRPr="005746D8" w:rsidRDefault="00492905" w:rsidP="0049290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4" w:type="dxa"/>
            <w:gridSpan w:val="2"/>
            <w:vMerge/>
            <w:shd w:val="clear" w:color="auto" w:fill="FFFFFF"/>
            <w:vAlign w:val="center"/>
          </w:tcPr>
          <w:p w14:paraId="1ABA1E38" w14:textId="77777777" w:rsidR="00492905" w:rsidRPr="005746D8" w:rsidRDefault="00492905" w:rsidP="00492905">
            <w:pPr>
              <w:rPr>
                <w:rFonts w:ascii="Times New Roman" w:hAnsi="Times New Roman" w:cs="Times New Roman"/>
              </w:rPr>
            </w:pPr>
          </w:p>
        </w:tc>
      </w:tr>
      <w:tr w:rsidR="00492905" w:rsidRPr="005746D8" w14:paraId="3E6298B5" w14:textId="77777777" w:rsidTr="004C3D21">
        <w:trPr>
          <w:trHeight w:val="20"/>
          <w:jc w:val="center"/>
        </w:trPr>
        <w:tc>
          <w:tcPr>
            <w:tcW w:w="5267" w:type="dxa"/>
            <w:gridSpan w:val="5"/>
            <w:vMerge/>
            <w:shd w:val="clear" w:color="auto" w:fill="FFFFFF"/>
            <w:vAlign w:val="center"/>
          </w:tcPr>
          <w:p w14:paraId="5D24C951" w14:textId="77777777" w:rsidR="00492905" w:rsidRPr="005746D8" w:rsidRDefault="00492905" w:rsidP="0049290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dxa"/>
            <w:shd w:val="clear" w:color="auto" w:fill="FFFFFF"/>
            <w:vAlign w:val="center"/>
          </w:tcPr>
          <w:p w14:paraId="674C118C" w14:textId="77777777" w:rsidR="00492905" w:rsidRPr="005746D8" w:rsidRDefault="00492905" w:rsidP="0049290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1" w:type="dxa"/>
            <w:shd w:val="clear" w:color="auto" w:fill="FFFFFF"/>
            <w:vAlign w:val="center"/>
          </w:tcPr>
          <w:p w14:paraId="6C4A21FD" w14:textId="77777777" w:rsidR="00492905" w:rsidRPr="005746D8" w:rsidRDefault="00492905" w:rsidP="0049290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  <w:shd w:val="clear" w:color="auto" w:fill="FFFFFF"/>
            <w:vAlign w:val="center"/>
          </w:tcPr>
          <w:p w14:paraId="7306E9F5" w14:textId="77777777" w:rsidR="00492905" w:rsidRPr="005746D8" w:rsidRDefault="00492905" w:rsidP="0049290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6B4A505D" w14:textId="77777777" w:rsidR="00492905" w:rsidRPr="00115727" w:rsidRDefault="00492905" w:rsidP="00492905">
            <w:pPr>
              <w:pStyle w:val="a4"/>
              <w:shd w:val="clear" w:color="auto" w:fill="auto"/>
              <w:ind w:right="222"/>
              <w:jc w:val="right"/>
              <w:rPr>
                <w:sz w:val="12"/>
                <w:szCs w:val="12"/>
              </w:rPr>
            </w:pPr>
            <w:r w:rsidRPr="00115727">
              <w:rPr>
                <w:rFonts w:eastAsia="Arial"/>
                <w:color w:val="323232"/>
                <w:sz w:val="12"/>
                <w:szCs w:val="12"/>
                <w:lang w:bidi="ru-RU"/>
              </w:rPr>
              <w:t>Контроль</w:t>
            </w:r>
          </w:p>
        </w:tc>
        <w:tc>
          <w:tcPr>
            <w:tcW w:w="1214" w:type="dxa"/>
            <w:shd w:val="clear" w:color="auto" w:fill="FFFFFF"/>
            <w:vAlign w:val="center"/>
          </w:tcPr>
          <w:p w14:paraId="1CFA0370" w14:textId="77777777" w:rsidR="00492905" w:rsidRPr="00115727" w:rsidRDefault="00492905" w:rsidP="00492905">
            <w:pPr>
              <w:pStyle w:val="a4"/>
              <w:shd w:val="clear" w:color="auto" w:fill="auto"/>
              <w:rPr>
                <w:sz w:val="12"/>
                <w:szCs w:val="12"/>
              </w:rPr>
            </w:pPr>
            <w:r w:rsidRPr="00115727">
              <w:rPr>
                <w:rFonts w:eastAsia="Arial"/>
                <w:color w:val="323232"/>
                <w:sz w:val="12"/>
                <w:szCs w:val="12"/>
                <w:lang w:bidi="ru-RU"/>
              </w:rPr>
              <w:t>Добавки К</w:t>
            </w:r>
          </w:p>
        </w:tc>
      </w:tr>
    </w:tbl>
    <w:p w14:paraId="67893A5C" w14:textId="77777777" w:rsidR="000137CE" w:rsidRPr="005746D8" w:rsidRDefault="000137CE" w:rsidP="00492905">
      <w:pPr>
        <w:rPr>
          <w:rFonts w:ascii="Times New Roman" w:hAnsi="Times New Roman" w:cs="Times New Roman"/>
          <w:sz w:val="8"/>
          <w:szCs w:val="8"/>
        </w:rPr>
      </w:pPr>
    </w:p>
    <w:p w14:paraId="60B70B5E" w14:textId="77777777" w:rsidR="004C3D21" w:rsidRPr="004C3D21" w:rsidRDefault="004F67ED" w:rsidP="004C3D21">
      <w:pPr>
        <w:pStyle w:val="22"/>
        <w:shd w:val="clear" w:color="auto" w:fill="auto"/>
        <w:jc w:val="both"/>
        <w:rPr>
          <w:sz w:val="20"/>
          <w:lang w:bidi="ru-RU"/>
        </w:rPr>
      </w:pPr>
      <w:r w:rsidRPr="004C3D21">
        <w:rPr>
          <w:rFonts w:eastAsia="Arial"/>
          <w:b/>
          <w:color w:val="41409A"/>
          <w:sz w:val="20"/>
          <w:lang w:bidi="ru-RU"/>
        </w:rPr>
        <w:t xml:space="preserve">Рисунок 5 </w:t>
      </w:r>
      <w:r w:rsidRPr="004C3D21">
        <w:rPr>
          <w:sz w:val="20"/>
          <w:lang w:bidi="ru-RU"/>
        </w:rPr>
        <w:t>Диаграмма «Форест-плот», отражающая влияние калийсодержащих добавок на концентрацию креатинина в сыворотке или плазме крови в рандомизированных клинических исследованиях.</w:t>
      </w:r>
    </w:p>
    <w:p w14:paraId="3D37BB78" w14:textId="77777777" w:rsidR="004C3D21" w:rsidRDefault="004C3D21">
      <w:pPr>
        <w:pStyle w:val="22"/>
        <w:shd w:val="clear" w:color="auto" w:fill="auto"/>
        <w:rPr>
          <w:lang w:bidi="ru-RU"/>
        </w:rPr>
      </w:pPr>
    </w:p>
    <w:p w14:paraId="0CC29B4C" w14:textId="4498FD11" w:rsidR="000137CE" w:rsidRPr="004C3D21" w:rsidRDefault="004F67ED" w:rsidP="00492905">
      <w:pPr>
        <w:pStyle w:val="22"/>
        <w:shd w:val="clear" w:color="auto" w:fill="auto"/>
        <w:jc w:val="both"/>
        <w:rPr>
          <w:sz w:val="24"/>
          <w:szCs w:val="24"/>
        </w:rPr>
      </w:pPr>
      <w:r w:rsidRPr="004C3D21">
        <w:rPr>
          <w:sz w:val="24"/>
          <w:szCs w:val="24"/>
          <w:lang w:bidi="ru-RU"/>
        </w:rPr>
        <w:t xml:space="preserve">испытаний следует считать внешне обоснованными, если только нет конкретных причин подвергать это предположение существенному сомнению. </w:t>
      </w:r>
      <w:hyperlink w:anchor="bookmark45" w:tooltip="Текущий документ">
        <w:r w:rsidRPr="004C3D21">
          <w:rPr>
            <w:color w:val="0000FF"/>
            <w:sz w:val="24"/>
            <w:szCs w:val="24"/>
            <w:vertAlign w:val="superscript"/>
            <w:lang w:bidi="ru-RU"/>
          </w:rPr>
          <w:t>23</w:t>
        </w:r>
      </w:hyperlink>
      <w:r w:rsidRPr="004C3D21">
        <w:rPr>
          <w:sz w:val="24"/>
          <w:szCs w:val="24"/>
          <w:lang w:bidi="ru-RU"/>
        </w:rPr>
        <w:t xml:space="preserve"> Большинство исследований, включенных в мета-анализ (16 из 20), были проведены у людей с артериальной гипертензией, в то время как 2 исследования - у пациентов, получаю</w:t>
      </w:r>
      <w:r w:rsidR="004C3D21">
        <w:rPr>
          <w:sz w:val="24"/>
          <w:szCs w:val="24"/>
          <w:lang w:bidi="ru-RU"/>
        </w:rPr>
        <w:t xml:space="preserve">щих диуретики, а также имеющих </w:t>
      </w:r>
      <w:r w:rsidRPr="004C3D21">
        <w:rPr>
          <w:sz w:val="24"/>
          <w:szCs w:val="24"/>
          <w:lang w:bidi="ru-RU"/>
        </w:rPr>
        <w:t>гипокалиемию.</w:t>
      </w:r>
      <w:r w:rsidRPr="004C3D21">
        <w:rPr>
          <w:sz w:val="24"/>
          <w:szCs w:val="24"/>
          <w:vertAlign w:val="superscript"/>
          <w:lang w:bidi="ru-RU"/>
        </w:rPr>
        <w:t>s3 s6</w:t>
      </w:r>
      <w:r w:rsidRPr="004C3D21">
        <w:rPr>
          <w:sz w:val="24"/>
          <w:szCs w:val="24"/>
          <w:lang w:bidi="ru-RU"/>
        </w:rPr>
        <w:t xml:space="preserve"> Остальные были проведены в нормотензивной группе, </w:t>
      </w:r>
      <w:r w:rsidRPr="004C3D21">
        <w:rPr>
          <w:sz w:val="24"/>
          <w:szCs w:val="24"/>
          <w:vertAlign w:val="superscript"/>
          <w:lang w:bidi="ru-RU"/>
        </w:rPr>
        <w:t>s10</w:t>
      </w:r>
      <w:r w:rsidRPr="004C3D21">
        <w:rPr>
          <w:sz w:val="24"/>
          <w:szCs w:val="24"/>
          <w:lang w:bidi="ru-RU"/>
        </w:rPr>
        <w:t xml:space="preserve">в группе высокого риска, </w:t>
      </w:r>
      <w:r w:rsidRPr="004C3D21">
        <w:rPr>
          <w:sz w:val="24"/>
          <w:szCs w:val="24"/>
          <w:vertAlign w:val="superscript"/>
          <w:lang w:bidi="ru-RU"/>
        </w:rPr>
        <w:t>s18</w:t>
      </w:r>
      <w:r w:rsidRPr="004C3D21">
        <w:rPr>
          <w:sz w:val="24"/>
          <w:szCs w:val="24"/>
          <w:lang w:bidi="ru-RU"/>
        </w:rPr>
        <w:t xml:space="preserve">у некурящих, </w:t>
      </w:r>
      <w:r w:rsidRPr="004C3D21">
        <w:rPr>
          <w:sz w:val="24"/>
          <w:szCs w:val="24"/>
          <w:vertAlign w:val="superscript"/>
          <w:lang w:bidi="ru-RU"/>
        </w:rPr>
        <w:t>S20</w:t>
      </w:r>
      <w:r w:rsidRPr="004C3D21">
        <w:rPr>
          <w:sz w:val="24"/>
          <w:szCs w:val="24"/>
          <w:lang w:bidi="ru-RU"/>
        </w:rPr>
        <w:t>в случайной выборке общей популяции.</w:t>
      </w:r>
      <w:r w:rsidRPr="004C3D21">
        <w:rPr>
          <w:sz w:val="24"/>
          <w:szCs w:val="24"/>
          <w:vertAlign w:val="superscript"/>
          <w:lang w:bidi="ru-RU"/>
        </w:rPr>
        <w:t>s15</w:t>
      </w:r>
      <w:r w:rsidRPr="004C3D21">
        <w:rPr>
          <w:sz w:val="24"/>
          <w:szCs w:val="24"/>
          <w:lang w:bidi="ru-RU"/>
        </w:rPr>
        <w:t xml:space="preserve"> Таким образом, результаты могут быть обобщены только для этого типа участников. Анализируемые исследования не включали людей или пациентов с нарушением функции почек. Анализ чувствительности не выявил различий по таким характеристикам пациентов, как пол, возраст и тип основного заболевания. Однако эти анализы подгрупп имеют ограниченный диапазон интерпретации. Например, только 3 исследования были проведены у пациентов со средним возрастом &gt;60 лет.</w:t>
      </w:r>
      <w:r w:rsidRPr="004C3D21">
        <w:rPr>
          <w:sz w:val="24"/>
          <w:szCs w:val="24"/>
          <w:vertAlign w:val="superscript"/>
          <w:lang w:bidi="ru-RU"/>
        </w:rPr>
        <w:t>s14 s16 s20</w:t>
      </w:r>
      <w:r w:rsidRPr="004C3D21">
        <w:rPr>
          <w:sz w:val="24"/>
          <w:szCs w:val="24"/>
          <w:lang w:bidi="ru-RU"/>
        </w:rPr>
        <w:t xml:space="preserve"> В отдельных исследованиях, независимо от дозы К, продолжительности приема добавок или наличия и типа сопутствующей фармакотерапии, изменения </w:t>
      </w:r>
      <w:r w:rsidR="008A25B3">
        <w:rPr>
          <w:sz w:val="24"/>
          <w:szCs w:val="24"/>
          <w:lang w:bidi="ru-RU"/>
        </w:rPr>
        <w:t xml:space="preserve">концентрации </w:t>
      </w:r>
      <w:r w:rsidRPr="004C3D21">
        <w:rPr>
          <w:sz w:val="24"/>
          <w:szCs w:val="24"/>
          <w:lang w:bidi="ru-RU"/>
        </w:rPr>
        <w:t>К в сыворотке крови были ниже 0,3 ммоль/л, за исключением 2 исследований.</w:t>
      </w:r>
      <w:r w:rsidRPr="004C3D21">
        <w:rPr>
          <w:sz w:val="24"/>
          <w:szCs w:val="24"/>
          <w:vertAlign w:val="superscript"/>
          <w:lang w:bidi="ru-RU"/>
        </w:rPr>
        <w:t>s6 - s7</w:t>
      </w:r>
      <w:r w:rsidRPr="004C3D21">
        <w:rPr>
          <w:sz w:val="24"/>
          <w:szCs w:val="24"/>
          <w:lang w:bidi="ru-RU"/>
        </w:rPr>
        <w:t xml:space="preserve"> В одном исследовании</w:t>
      </w:r>
      <w:r w:rsidRPr="004C3D21">
        <w:rPr>
          <w:sz w:val="24"/>
          <w:szCs w:val="24"/>
          <w:vertAlign w:val="superscript"/>
          <w:lang w:bidi="ru-RU"/>
        </w:rPr>
        <w:t>S6</w:t>
      </w:r>
      <w:r w:rsidRPr="004C3D21">
        <w:rPr>
          <w:sz w:val="24"/>
          <w:szCs w:val="24"/>
          <w:lang w:bidi="ru-RU"/>
        </w:rPr>
        <w:t xml:space="preserve"> пациенты были отобраны на основании наличия клинически значимой диуретик-индуциро</w:t>
      </w:r>
      <w:r w:rsidR="007309AB">
        <w:rPr>
          <w:sz w:val="24"/>
          <w:szCs w:val="24"/>
          <w:lang w:bidi="ru-RU"/>
        </w:rPr>
        <w:t>ванной гипокалиемии;</w:t>
      </w:r>
      <w:r w:rsidR="008A25B3">
        <w:rPr>
          <w:sz w:val="24"/>
          <w:szCs w:val="24"/>
          <w:lang w:bidi="ru-RU"/>
        </w:rPr>
        <w:t xml:space="preserve"> </w:t>
      </w:r>
      <w:r w:rsidR="007309AB">
        <w:rPr>
          <w:sz w:val="24"/>
          <w:szCs w:val="24"/>
          <w:lang w:bidi="ru-RU"/>
        </w:rPr>
        <w:t xml:space="preserve">применение </w:t>
      </w:r>
      <w:r w:rsidRPr="004C3D21">
        <w:rPr>
          <w:sz w:val="24"/>
          <w:szCs w:val="24"/>
          <w:lang w:bidi="ru-RU"/>
        </w:rPr>
        <w:t>добавки увеличивал</w:t>
      </w:r>
      <w:r w:rsidR="008A25B3">
        <w:rPr>
          <w:sz w:val="24"/>
          <w:szCs w:val="24"/>
          <w:lang w:bidi="ru-RU"/>
        </w:rPr>
        <w:t>о</w:t>
      </w:r>
      <w:r w:rsidRPr="004C3D21">
        <w:rPr>
          <w:sz w:val="24"/>
          <w:szCs w:val="24"/>
          <w:lang w:bidi="ru-RU"/>
        </w:rPr>
        <w:t xml:space="preserve"> </w:t>
      </w:r>
      <w:r w:rsidR="009A3F7D">
        <w:rPr>
          <w:sz w:val="24"/>
          <w:szCs w:val="24"/>
          <w:lang w:bidi="ru-RU"/>
        </w:rPr>
        <w:t>концентрацию</w:t>
      </w:r>
      <w:r w:rsidRPr="004C3D21">
        <w:rPr>
          <w:sz w:val="24"/>
          <w:szCs w:val="24"/>
          <w:lang w:bidi="ru-RU"/>
        </w:rPr>
        <w:t xml:space="preserve"> К </w:t>
      </w:r>
      <w:r w:rsidR="009A3F7D">
        <w:rPr>
          <w:sz w:val="24"/>
          <w:szCs w:val="24"/>
          <w:lang w:bidi="ru-RU"/>
        </w:rPr>
        <w:t xml:space="preserve">в сыворотке крови </w:t>
      </w:r>
      <w:r w:rsidRPr="004C3D21">
        <w:rPr>
          <w:sz w:val="24"/>
          <w:szCs w:val="24"/>
          <w:lang w:bidi="ru-RU"/>
        </w:rPr>
        <w:t>на 0,56 ммоль/л, восстанавливая его до уровня нормы. В другом исследовании</w:t>
      </w:r>
      <w:r w:rsidRPr="004C3D21">
        <w:rPr>
          <w:sz w:val="24"/>
          <w:szCs w:val="24"/>
          <w:vertAlign w:val="superscript"/>
          <w:lang w:bidi="ru-RU"/>
        </w:rPr>
        <w:t>S7</w:t>
      </w:r>
      <w:r w:rsidRPr="004C3D21">
        <w:rPr>
          <w:sz w:val="24"/>
          <w:szCs w:val="24"/>
          <w:lang w:bidi="ru-RU"/>
        </w:rPr>
        <w:t xml:space="preserve"> были набраны только женщины негроидной расы, у которых было более низкое потребление K (экскреция с мочой 52 ммоль (2028 мг) в день) и тенденция к снижению K </w:t>
      </w:r>
      <w:r w:rsidR="009A3F7D">
        <w:rPr>
          <w:sz w:val="24"/>
          <w:szCs w:val="24"/>
          <w:lang w:bidi="ru-RU"/>
        </w:rPr>
        <w:t xml:space="preserve">в сыворотке крови </w:t>
      </w:r>
      <w:r w:rsidRPr="004C3D21">
        <w:rPr>
          <w:sz w:val="24"/>
          <w:szCs w:val="24"/>
          <w:lang w:bidi="ru-RU"/>
        </w:rPr>
        <w:t xml:space="preserve">(3,87 ммоль/л). Добавка способствовала повышению уровня К </w:t>
      </w:r>
      <w:r w:rsidR="009A3F7D">
        <w:rPr>
          <w:sz w:val="24"/>
          <w:szCs w:val="24"/>
          <w:lang w:bidi="ru-RU"/>
        </w:rPr>
        <w:t xml:space="preserve">в сыворотке крови </w:t>
      </w:r>
      <w:r w:rsidRPr="004C3D21">
        <w:rPr>
          <w:sz w:val="24"/>
          <w:szCs w:val="24"/>
          <w:lang w:bidi="ru-RU"/>
        </w:rPr>
        <w:t>на 0,45 ммоль/л до уровня, находящегося в пределах нормального диапазона.</w:t>
      </w:r>
    </w:p>
    <w:p w14:paraId="20CC61F7" w14:textId="77777777" w:rsidR="00492905" w:rsidRPr="004C3D21" w:rsidRDefault="00492905">
      <w:pPr>
        <w:pStyle w:val="22"/>
        <w:shd w:val="clear" w:color="auto" w:fill="auto"/>
        <w:rPr>
          <w:sz w:val="24"/>
          <w:szCs w:val="24"/>
        </w:rPr>
      </w:pPr>
    </w:p>
    <w:p w14:paraId="5BD712C7" w14:textId="77777777" w:rsidR="000137CE" w:rsidRPr="004C3D21" w:rsidRDefault="004F67ED">
      <w:pPr>
        <w:pStyle w:val="30"/>
        <w:keepNext/>
        <w:keepLines/>
        <w:shd w:val="clear" w:color="auto" w:fill="auto"/>
        <w:spacing w:line="252" w:lineRule="auto"/>
        <w:rPr>
          <w:rFonts w:ascii="Times New Roman" w:hAnsi="Times New Roman" w:cs="Times New Roman"/>
          <w:sz w:val="24"/>
          <w:szCs w:val="24"/>
        </w:rPr>
      </w:pPr>
      <w:bookmarkStart w:id="29" w:name="bookmark36"/>
      <w:bookmarkStart w:id="30" w:name="bookmark37"/>
      <w:r w:rsidRPr="004C3D21">
        <w:rPr>
          <w:rFonts w:ascii="Times New Roman" w:hAnsi="Times New Roman" w:cs="Times New Roman"/>
          <w:sz w:val="24"/>
          <w:szCs w:val="24"/>
          <w:lang w:bidi="ru-RU"/>
        </w:rPr>
        <w:t>Каковы доказательства опасности?</w:t>
      </w:r>
      <w:bookmarkEnd w:id="29"/>
      <w:bookmarkEnd w:id="30"/>
    </w:p>
    <w:p w14:paraId="20A92EE1" w14:textId="61B39E8F" w:rsidR="000137CE" w:rsidRPr="004C3D21" w:rsidRDefault="004F67ED" w:rsidP="004C3D21">
      <w:pPr>
        <w:pStyle w:val="22"/>
        <w:shd w:val="clear" w:color="auto" w:fill="auto"/>
        <w:spacing w:line="254" w:lineRule="auto"/>
        <w:jc w:val="both"/>
        <w:rPr>
          <w:sz w:val="24"/>
          <w:szCs w:val="24"/>
        </w:rPr>
      </w:pPr>
      <w:r w:rsidRPr="004C3D21">
        <w:rPr>
          <w:sz w:val="24"/>
          <w:szCs w:val="24"/>
          <w:lang w:bidi="ru-RU"/>
        </w:rPr>
        <w:t>Некоторые международные организации не поощряют использование добавок К или богатых солями К заменителей как вероятных причинных факторов опасной гиперкалиемии.</w:t>
      </w:r>
      <w:hyperlink w:anchor="bookmark45" w:tooltip="Текущий документ">
        <w:r w:rsidRPr="004C3D21">
          <w:rPr>
            <w:color w:val="0000FF"/>
            <w:sz w:val="24"/>
            <w:szCs w:val="24"/>
            <w:vertAlign w:val="superscript"/>
            <w:lang w:bidi="ru-RU"/>
          </w:rPr>
          <w:t>2 12-17</w:t>
        </w:r>
      </w:hyperlink>
      <w:r w:rsidRPr="004C3D21">
        <w:rPr>
          <w:sz w:val="24"/>
          <w:szCs w:val="24"/>
          <w:lang w:bidi="ru-RU"/>
        </w:rPr>
        <w:t xml:space="preserve"> Как правило, эти предупреждения, хотя и применяются к общей популяции, основаны на сообщениях о случаях, относящихся либо к больным пациентам с терминальной стадией заболевания почек, игнорирующим медицинские рекомендации по ограничению потребления К, либо к чрезмерному потреблению К, приводящему к его повышению в сыворотке крови на несколько миллимолей на литр с тяжелой гиперкалиемией.</w:t>
      </w:r>
      <w:r w:rsidR="009A3F7D">
        <w:rPr>
          <w:sz w:val="24"/>
          <w:szCs w:val="24"/>
          <w:lang w:bidi="ru-RU"/>
        </w:rPr>
        <w:t xml:space="preserve"> </w:t>
      </w:r>
      <w:hyperlink w:anchor="bookmark45" w:tooltip="Текущий документ">
        <w:r w:rsidRPr="004C3D21">
          <w:rPr>
            <w:color w:val="0000FF"/>
            <w:sz w:val="24"/>
            <w:szCs w:val="24"/>
            <w:vertAlign w:val="superscript"/>
            <w:lang w:bidi="ru-RU"/>
          </w:rPr>
          <w:t>25-31</w:t>
        </w:r>
      </w:hyperlink>
      <w:r w:rsidRPr="004C3D21">
        <w:rPr>
          <w:sz w:val="24"/>
          <w:szCs w:val="24"/>
          <w:lang w:bidi="ru-RU"/>
        </w:rPr>
        <w:t xml:space="preserve"> В 5 случаях </w:t>
      </w:r>
      <w:hyperlink w:anchor="bookmark45" w:tooltip="Текущий документ">
        <w:r w:rsidRPr="004C3D21">
          <w:rPr>
            <w:color w:val="0000FF"/>
            <w:sz w:val="24"/>
            <w:szCs w:val="24"/>
            <w:vertAlign w:val="superscript"/>
            <w:lang w:bidi="ru-RU"/>
          </w:rPr>
          <w:t>31</w:t>
        </w:r>
      </w:hyperlink>
      <w:r w:rsidRPr="004C3D21">
        <w:rPr>
          <w:sz w:val="24"/>
          <w:szCs w:val="24"/>
          <w:lang w:bidi="ru-RU"/>
        </w:rPr>
        <w:t xml:space="preserve"> участники исследования страдали тяжелой гиперкалиемией и в 2 слу</w:t>
      </w:r>
      <w:r w:rsidR="007309AB">
        <w:rPr>
          <w:sz w:val="24"/>
          <w:szCs w:val="24"/>
          <w:lang w:bidi="ru-RU"/>
        </w:rPr>
        <w:t>чаях фатальной гиперкалиемией (</w:t>
      </w:r>
      <w:r w:rsidRPr="004C3D21">
        <w:rPr>
          <w:sz w:val="24"/>
          <w:szCs w:val="24"/>
          <w:lang w:bidi="ru-RU"/>
        </w:rPr>
        <w:t xml:space="preserve">К сыворотки 8,9 и 10,8 ммоль / л) после передозировки потребления К до 723 ммоль (28 200 мг) в сутки. В других сообщениях, </w:t>
      </w:r>
      <w:hyperlink w:anchor="bookmark45" w:tooltip="Current Document">
        <w:r w:rsidRPr="004C3D21">
          <w:rPr>
            <w:color w:val="0000FF"/>
            <w:sz w:val="24"/>
            <w:szCs w:val="24"/>
            <w:vertAlign w:val="superscript"/>
            <w:lang w:bidi="ru-RU"/>
          </w:rPr>
          <w:t>25</w:t>
        </w:r>
      </w:hyperlink>
      <w:r w:rsidRPr="004C3D21">
        <w:rPr>
          <w:color w:val="0000FF"/>
          <w:sz w:val="24"/>
          <w:szCs w:val="24"/>
          <w:vertAlign w:val="superscript"/>
          <w:lang w:bidi="ru-RU"/>
        </w:rPr>
        <w:t xml:space="preserve"> </w:t>
      </w:r>
      <w:hyperlink w:anchor="bookmark45" w:tooltip="Текущий документ">
        <w:r w:rsidRPr="004C3D21">
          <w:rPr>
            <w:color w:val="0000FF"/>
            <w:sz w:val="24"/>
            <w:szCs w:val="24"/>
            <w:vertAlign w:val="superscript"/>
            <w:lang w:bidi="ru-RU"/>
          </w:rPr>
          <w:t>26</w:t>
        </w:r>
      </w:hyperlink>
      <w:r w:rsidRPr="004C3D21">
        <w:rPr>
          <w:color w:val="0000FF"/>
          <w:sz w:val="24"/>
          <w:szCs w:val="24"/>
          <w:vertAlign w:val="superscript"/>
          <w:lang w:bidi="ru-RU"/>
        </w:rPr>
        <w:t xml:space="preserve"> </w:t>
      </w:r>
      <w:hyperlink w:anchor="bookmark45" w:tooltip="Текущий документ">
        <w:r w:rsidRPr="004C3D21">
          <w:rPr>
            <w:color w:val="0000FF"/>
            <w:sz w:val="24"/>
            <w:szCs w:val="24"/>
            <w:vertAlign w:val="superscript"/>
            <w:lang w:bidi="ru-RU"/>
          </w:rPr>
          <w:t>28</w:t>
        </w:r>
      </w:hyperlink>
      <w:r w:rsidRPr="004C3D21">
        <w:rPr>
          <w:color w:val="0000FF"/>
          <w:sz w:val="24"/>
          <w:szCs w:val="24"/>
          <w:vertAlign w:val="superscript"/>
          <w:lang w:bidi="ru-RU"/>
        </w:rPr>
        <w:t xml:space="preserve"> </w:t>
      </w:r>
      <w:hyperlink w:anchor="bookmark45" w:tooltip="Текущий документ">
        <w:r w:rsidRPr="004C3D21">
          <w:rPr>
            <w:color w:val="0000FF"/>
            <w:sz w:val="24"/>
            <w:szCs w:val="24"/>
            <w:vertAlign w:val="superscript"/>
            <w:lang w:bidi="ru-RU"/>
          </w:rPr>
          <w:t>29</w:t>
        </w:r>
      </w:hyperlink>
      <w:r w:rsidRPr="004C3D21">
        <w:rPr>
          <w:sz w:val="24"/>
          <w:szCs w:val="24"/>
          <w:lang w:bidi="ru-RU"/>
        </w:rPr>
        <w:t xml:space="preserve"> участники исследования, страдающие тяжелой почечной недостаточностью, и находившиеся, в части случаев, на гемодиализе,</w:t>
      </w:r>
      <w:hyperlink w:anchor="bookmark45" w:tooltip="Текущий документ">
        <w:r w:rsidRPr="004C3D21">
          <w:rPr>
            <w:color w:val="0000FF"/>
            <w:sz w:val="24"/>
            <w:szCs w:val="24"/>
            <w:vertAlign w:val="superscript"/>
            <w:lang w:bidi="ru-RU"/>
          </w:rPr>
          <w:t>28</w:t>
        </w:r>
      </w:hyperlink>
      <w:r w:rsidRPr="004C3D21">
        <w:rPr>
          <w:sz w:val="24"/>
          <w:szCs w:val="24"/>
          <w:vertAlign w:val="superscript"/>
          <w:lang w:bidi="ru-RU"/>
        </w:rPr>
        <w:t xml:space="preserve"> </w:t>
      </w:r>
      <w:r w:rsidRPr="004C3D21">
        <w:rPr>
          <w:sz w:val="24"/>
          <w:szCs w:val="24"/>
          <w:lang w:bidi="ru-RU"/>
        </w:rPr>
        <w:t xml:space="preserve">злоупотребляли К-содержащими заменителями соли. Наконец, у 2 афро-карибских мужчин, находившихся на антигипертензивной терапии, включающей ингибиторы АПФ, </w:t>
      </w:r>
      <w:r w:rsidRPr="004C3D21">
        <w:rPr>
          <w:color w:val="0000FF"/>
          <w:sz w:val="24"/>
          <w:szCs w:val="24"/>
          <w:vertAlign w:val="superscript"/>
          <w:lang w:bidi="ru-RU"/>
        </w:rPr>
        <w:t>27</w:t>
      </w:r>
      <w:r w:rsidR="004C3D21">
        <w:rPr>
          <w:sz w:val="24"/>
          <w:szCs w:val="24"/>
          <w:lang w:bidi="ru-RU"/>
        </w:rPr>
        <w:t xml:space="preserve"> </w:t>
      </w:r>
      <w:r w:rsidRPr="004C3D21">
        <w:rPr>
          <w:sz w:val="24"/>
          <w:szCs w:val="24"/>
          <w:lang w:bidi="ru-RU"/>
        </w:rPr>
        <w:t>сывороточный уровень К составил 7,6 и 7,0 ммоль / л после ежедневного использования 70 ммоль (2730 мг) и 133 ммоль (5187 мг) К, добавляемых к их пище ежедневно в качестве заменителя соли. Мы согласны с тем, что при решении вопроса о применении добавок К следует соблюдать осторожность у людей с тяжелыми нарушениями функции почек. Однако, согласно нашему анализу, "умеренная" добавка К, по-видимому, не вызывает тяжелой гиперкалиемии или ухудшения функции почек у людей с нормальной функцией почек, даже в присутствии препаратов, блокирующих ренин-ангиотензин-альдостероновую систему.</w:t>
      </w:r>
    </w:p>
    <w:p w14:paraId="15783B5E" w14:textId="77777777" w:rsidR="00492905" w:rsidRPr="004C3D21" w:rsidRDefault="00492905" w:rsidP="004C3D21">
      <w:pPr>
        <w:pStyle w:val="22"/>
        <w:shd w:val="clear" w:color="auto" w:fill="auto"/>
        <w:jc w:val="both"/>
        <w:rPr>
          <w:sz w:val="24"/>
          <w:szCs w:val="24"/>
        </w:rPr>
      </w:pPr>
    </w:p>
    <w:p w14:paraId="408A3F85" w14:textId="77777777" w:rsidR="000137CE" w:rsidRPr="004C3D21" w:rsidRDefault="004F67ED">
      <w:pPr>
        <w:pStyle w:val="30"/>
        <w:keepNext/>
        <w:keepLines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4C3D21">
        <w:rPr>
          <w:rFonts w:ascii="Times New Roman" w:hAnsi="Times New Roman" w:cs="Times New Roman"/>
          <w:sz w:val="24"/>
          <w:szCs w:val="24"/>
          <w:lang w:bidi="ru-RU"/>
        </w:rPr>
        <w:t>Полезные эффекты добавок калия</w:t>
      </w:r>
    </w:p>
    <w:p w14:paraId="5BEA9F7B" w14:textId="77777777" w:rsidR="004C3D21" w:rsidRPr="004C3D21" w:rsidRDefault="004F67ED" w:rsidP="004C3D21">
      <w:pPr>
        <w:pStyle w:val="22"/>
        <w:shd w:val="clear" w:color="auto" w:fill="auto"/>
        <w:jc w:val="both"/>
        <w:rPr>
          <w:color w:val="0000FF"/>
          <w:sz w:val="24"/>
          <w:vertAlign w:val="superscript"/>
        </w:rPr>
      </w:pPr>
      <w:r w:rsidRPr="004C3D21">
        <w:rPr>
          <w:sz w:val="24"/>
          <w:szCs w:val="24"/>
          <w:lang w:bidi="ru-RU"/>
        </w:rPr>
        <w:t>Рассмотрение умеренно повышенного потребления К путем приема калийсодержащих добавок поощряется доказательствами его потенциально полезного влияния на артериальную гипертензию,</w:t>
      </w:r>
      <w:hyperlink w:anchor="bookmark45" w:tooltip="Current Document">
        <w:r w:rsidRPr="004C3D21">
          <w:rPr>
            <w:color w:val="0000FF"/>
            <w:sz w:val="24"/>
            <w:szCs w:val="24"/>
            <w:vertAlign w:val="superscript"/>
            <w:lang w:bidi="ru-RU"/>
          </w:rPr>
          <w:t>1 4-6</w:t>
        </w:r>
      </w:hyperlink>
      <w:r w:rsidRPr="004C3D21">
        <w:rPr>
          <w:sz w:val="24"/>
          <w:szCs w:val="24"/>
          <w:lang w:bidi="ru-RU"/>
        </w:rPr>
        <w:t xml:space="preserve"> суррогатную конечную точку риска сердечно-сосудистых осложнений, в частности, инсульта. Тогда как доказательства потенциально благоприятного воздействия К на профилактику инсульта у человека получены, главным образом, в наблюдательных когортных исследованиях,</w:t>
      </w:r>
      <w:hyperlink w:anchor="bookmark45" w:tooltip="Текущий документ">
        <w:r w:rsidRPr="004C3D21">
          <w:rPr>
            <w:color w:val="0000FF"/>
            <w:sz w:val="24"/>
            <w:szCs w:val="24"/>
            <w:vertAlign w:val="superscript"/>
            <w:lang w:bidi="ru-RU"/>
          </w:rPr>
          <w:t>1 3-6</w:t>
        </w:r>
      </w:hyperlink>
      <w:r w:rsidRPr="004C3D21">
        <w:rPr>
          <w:sz w:val="24"/>
          <w:szCs w:val="24"/>
          <w:lang w:bidi="ru-RU"/>
        </w:rPr>
        <w:t xml:space="preserve"> ранние эксперименты на животных показали, что снижение смертности у крыс с артериальной гипертензией, предрасположенных к инсульту, получавших добавки К, наблюдалось даже у особей, подобранных в пару по АД,</w:t>
      </w:r>
      <w:hyperlink w:anchor="bookmark45" w:tooltip="Текущий документ">
        <w:r w:rsidRPr="004C3D21">
          <w:rPr>
            <w:color w:val="0000FF"/>
            <w:sz w:val="24"/>
            <w:szCs w:val="24"/>
            <w:vertAlign w:val="superscript"/>
            <w:lang w:bidi="ru-RU"/>
          </w:rPr>
          <w:t>32</w:t>
        </w:r>
      </w:hyperlink>
      <w:r w:rsidRPr="004C3D21">
        <w:rPr>
          <w:color w:val="0000FF"/>
          <w:sz w:val="24"/>
          <w:szCs w:val="24"/>
          <w:vertAlign w:val="superscript"/>
          <w:lang w:bidi="ru-RU"/>
        </w:rPr>
        <w:t xml:space="preserve"> </w:t>
      </w:r>
      <w:hyperlink w:anchor="bookmark45" w:tooltip="Текущий документ">
        <w:r w:rsidRPr="004C3D21">
          <w:rPr>
            <w:color w:val="0000FF"/>
            <w:sz w:val="24"/>
            <w:szCs w:val="24"/>
            <w:vertAlign w:val="superscript"/>
            <w:lang w:bidi="ru-RU"/>
          </w:rPr>
          <w:t>33</w:t>
        </w:r>
      </w:hyperlink>
      <w:r w:rsidRPr="004C3D21">
        <w:rPr>
          <w:sz w:val="24"/>
          <w:szCs w:val="24"/>
          <w:lang w:bidi="ru-RU"/>
        </w:rPr>
        <w:t xml:space="preserve"> что дает основания полагать, что у крыс К сокращает частоту инсульта не только путем снижения АД, но и другими механизмами. Дальнейшие результаты показали защитное действие К на сосуды, особенно при их тромбозе.</w:t>
      </w:r>
      <w:hyperlink w:anchor="bookmark45" w:tooltip="Текущий документ">
        <w:r w:rsidRPr="004C3D21">
          <w:rPr>
            <w:color w:val="0000FF"/>
            <w:sz w:val="24"/>
            <w:szCs w:val="24"/>
            <w:vertAlign w:val="superscript"/>
            <w:lang w:bidi="ru-RU"/>
          </w:rPr>
          <w:t>7</w:t>
        </w:r>
      </w:hyperlink>
      <w:r w:rsidRPr="004C3D21">
        <w:rPr>
          <w:sz w:val="24"/>
          <w:szCs w:val="24"/>
          <w:lang w:bidi="ru-RU"/>
        </w:rPr>
        <w:t xml:space="preserve"> Высокий уровень К расширяет просвет мозговых</w:t>
      </w:r>
      <w:r w:rsidR="004C3D21">
        <w:rPr>
          <w:lang w:bidi="ru-RU"/>
        </w:rPr>
        <w:t xml:space="preserve"> </w:t>
      </w:r>
      <w:r w:rsidR="004C3D21" w:rsidRPr="004C3D21">
        <w:rPr>
          <w:sz w:val="24"/>
          <w:lang w:bidi="ru-RU"/>
        </w:rPr>
        <w:t>артерий,</w:t>
      </w:r>
      <w:hyperlink w:anchor="bookmark45" w:tooltip="Текущий документ">
        <w:r w:rsidR="004C3D21" w:rsidRPr="004C3D21">
          <w:rPr>
            <w:color w:val="0000FF"/>
            <w:sz w:val="24"/>
            <w:vertAlign w:val="superscript"/>
            <w:lang w:bidi="ru-RU"/>
          </w:rPr>
          <w:t>34</w:t>
        </w:r>
      </w:hyperlink>
      <w:r w:rsidR="004C3D21" w:rsidRPr="004C3D21">
        <w:rPr>
          <w:sz w:val="24"/>
          <w:lang w:bidi="ru-RU"/>
        </w:rPr>
        <w:t xml:space="preserve"> подавляет атеросклеротические изменения сосудов, ослабляет пролиферацию и миграцию гладкомышечных клеток сосудов, снижает образование свободных радикалов, подавляет окисление холестерина ЛПНП и агрегацию тромбоцитов.</w:t>
      </w:r>
      <w:hyperlink w:anchor="bookmark45" w:tooltip="Текущий документ">
        <w:r w:rsidR="004C3D21" w:rsidRPr="004C3D21">
          <w:rPr>
            <w:color w:val="0000FF"/>
            <w:sz w:val="24"/>
            <w:vertAlign w:val="superscript"/>
            <w:lang w:bidi="ru-RU"/>
          </w:rPr>
          <w:t>35 36</w:t>
        </w:r>
      </w:hyperlink>
      <w:r w:rsidR="004C3D21" w:rsidRPr="004C3D21">
        <w:rPr>
          <w:sz w:val="24"/>
          <w:lang w:bidi="ru-RU"/>
        </w:rPr>
        <w:t xml:space="preserve"> Эти результаты подтверждают недавние предложения о рассмотрении исследований умеренного увеличения потребления К путем приема калийсодержащих добавок, чтобы проверить перспективность и потенциальную экономическую эффективность этой стратегии в отношении предотвращения инсульта в группах высокого риска, а также развития повторного инсульта.</w:t>
      </w:r>
      <w:hyperlink w:anchor="bookmark45" w:tooltip="Текущий документ">
        <w:r w:rsidR="004C3D21" w:rsidRPr="004C3D21">
          <w:rPr>
            <w:color w:val="0000FF"/>
            <w:sz w:val="24"/>
            <w:vertAlign w:val="superscript"/>
            <w:lang w:bidi="ru-RU"/>
          </w:rPr>
          <w:t>7</w:t>
        </w:r>
      </w:hyperlink>
    </w:p>
    <w:p w14:paraId="12B397E7" w14:textId="49FF22E6" w:rsidR="00492905" w:rsidRPr="004C3D21" w:rsidRDefault="00492905" w:rsidP="00492905">
      <w:pPr>
        <w:jc w:val="both"/>
        <w:rPr>
          <w:rFonts w:ascii="Times New Roman" w:hAnsi="Times New Roman" w:cs="Times New Roman"/>
          <w:szCs w:val="19"/>
        </w:rPr>
      </w:pPr>
      <w:r w:rsidRPr="004C3D21">
        <w:rPr>
          <w:rFonts w:ascii="Times New Roman" w:eastAsia="Times New Roman" w:hAnsi="Times New Roman" w:cs="Times New Roman"/>
          <w:szCs w:val="19"/>
          <w:lang w:bidi="ru-RU"/>
        </w:rPr>
        <w:br w:type="page"/>
      </w:r>
    </w:p>
    <w:tbl>
      <w:tblPr>
        <w:tblOverlap w:val="never"/>
        <w:tblW w:w="5000" w:type="pct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110"/>
        <w:gridCol w:w="1778"/>
        <w:gridCol w:w="8610"/>
        <w:gridCol w:w="74"/>
      </w:tblGrid>
      <w:tr w:rsidR="000137CE" w:rsidRPr="005746D8" w14:paraId="4067EC99" w14:textId="77777777" w:rsidTr="00492905">
        <w:trPr>
          <w:trHeight w:val="336"/>
        </w:trPr>
        <w:tc>
          <w:tcPr>
            <w:tcW w:w="52" w:type="pct"/>
            <w:shd w:val="clear" w:color="auto" w:fill="AFBDE2"/>
            <w:vAlign w:val="center"/>
          </w:tcPr>
          <w:p w14:paraId="0ED73071" w14:textId="77777777" w:rsidR="000137CE" w:rsidRPr="005746D8" w:rsidRDefault="000137CE" w:rsidP="00492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3" w:type="pct"/>
            <w:gridSpan w:val="2"/>
            <w:shd w:val="clear" w:color="auto" w:fill="AFBDE2"/>
            <w:vAlign w:val="center"/>
          </w:tcPr>
          <w:p w14:paraId="706A2961" w14:textId="77777777" w:rsidR="000137CE" w:rsidRPr="004C3D21" w:rsidRDefault="004F67ED" w:rsidP="00492905">
            <w:pPr>
              <w:pStyle w:val="a4"/>
              <w:shd w:val="clear" w:color="auto" w:fill="auto"/>
              <w:rPr>
                <w:sz w:val="20"/>
                <w:szCs w:val="18"/>
              </w:rPr>
            </w:pPr>
            <w:bookmarkStart w:id="31" w:name="bookmark40"/>
            <w:r w:rsidRPr="004C3D21">
              <w:rPr>
                <w:rFonts w:eastAsia="Arial"/>
                <w:b/>
                <w:color w:val="41409A"/>
                <w:sz w:val="20"/>
                <w:szCs w:val="18"/>
                <w:lang w:bidi="ru-RU"/>
              </w:rPr>
              <w:t xml:space="preserve">Таблица 2 </w:t>
            </w:r>
            <w:r w:rsidRPr="004C3D21">
              <w:rPr>
                <w:rFonts w:eastAsia="Arial"/>
                <w:sz w:val="20"/>
                <w:szCs w:val="18"/>
                <w:lang w:bidi="ru-RU"/>
              </w:rPr>
              <w:t>Переносимость калийсодержащих добавок к пище и зарегистрированные нежелательные реакции в опубликованных статьях</w:t>
            </w:r>
            <w:bookmarkEnd w:id="31"/>
          </w:p>
        </w:tc>
        <w:tc>
          <w:tcPr>
            <w:tcW w:w="35" w:type="pct"/>
            <w:shd w:val="clear" w:color="auto" w:fill="AFBDE2"/>
            <w:vAlign w:val="center"/>
          </w:tcPr>
          <w:p w14:paraId="33C24F46" w14:textId="77777777" w:rsidR="000137CE" w:rsidRPr="005746D8" w:rsidRDefault="000137CE" w:rsidP="00492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37CE" w:rsidRPr="005746D8" w14:paraId="55350DD3" w14:textId="77777777" w:rsidTr="00492905">
        <w:trPr>
          <w:trHeight w:val="312"/>
        </w:trPr>
        <w:tc>
          <w:tcPr>
            <w:tcW w:w="52" w:type="pct"/>
            <w:shd w:val="clear" w:color="auto" w:fill="AFBDE2"/>
            <w:vAlign w:val="center"/>
          </w:tcPr>
          <w:p w14:paraId="6DEC7DF3" w14:textId="77777777" w:rsidR="000137CE" w:rsidRPr="005746D8" w:rsidRDefault="000137CE" w:rsidP="00492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pct"/>
            <w:tcBorders>
              <w:top w:val="single" w:sz="4" w:space="0" w:color="auto"/>
            </w:tcBorders>
            <w:shd w:val="clear" w:color="auto" w:fill="AFBDE2"/>
            <w:vAlign w:val="center"/>
          </w:tcPr>
          <w:p w14:paraId="24A8C159" w14:textId="77777777" w:rsidR="000137CE" w:rsidRPr="004C3D21" w:rsidRDefault="004F67ED" w:rsidP="00492905">
            <w:pPr>
              <w:pStyle w:val="a4"/>
              <w:shd w:val="clear" w:color="auto" w:fill="auto"/>
              <w:rPr>
                <w:b/>
                <w:sz w:val="20"/>
                <w:szCs w:val="18"/>
              </w:rPr>
            </w:pPr>
            <w:r w:rsidRPr="004C3D21">
              <w:rPr>
                <w:rFonts w:eastAsia="Arial"/>
                <w:b/>
                <w:sz w:val="20"/>
                <w:szCs w:val="18"/>
                <w:lang w:bidi="ru-RU"/>
              </w:rPr>
              <w:t>Исследование</w:t>
            </w:r>
          </w:p>
        </w:tc>
        <w:tc>
          <w:tcPr>
            <w:tcW w:w="4071" w:type="pct"/>
            <w:tcBorders>
              <w:top w:val="single" w:sz="4" w:space="0" w:color="auto"/>
            </w:tcBorders>
            <w:shd w:val="clear" w:color="auto" w:fill="AFBDE2"/>
            <w:vAlign w:val="center"/>
          </w:tcPr>
          <w:p w14:paraId="790E46B9" w14:textId="77777777" w:rsidR="000137CE" w:rsidRPr="004C3D21" w:rsidRDefault="004F67ED" w:rsidP="00492905">
            <w:pPr>
              <w:pStyle w:val="a4"/>
              <w:shd w:val="clear" w:color="auto" w:fill="auto"/>
              <w:rPr>
                <w:b/>
                <w:sz w:val="20"/>
                <w:szCs w:val="18"/>
              </w:rPr>
            </w:pPr>
            <w:r w:rsidRPr="004C3D21">
              <w:rPr>
                <w:rFonts w:eastAsia="Arial"/>
                <w:b/>
                <w:sz w:val="20"/>
                <w:szCs w:val="18"/>
                <w:lang w:bidi="ru-RU"/>
              </w:rPr>
              <w:t>Описание</w:t>
            </w:r>
          </w:p>
        </w:tc>
        <w:tc>
          <w:tcPr>
            <w:tcW w:w="35" w:type="pct"/>
            <w:shd w:val="clear" w:color="auto" w:fill="AFBDE2"/>
            <w:vAlign w:val="center"/>
          </w:tcPr>
          <w:p w14:paraId="33BC2DC8" w14:textId="77777777" w:rsidR="000137CE" w:rsidRPr="005746D8" w:rsidRDefault="000137CE" w:rsidP="00492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37CE" w:rsidRPr="005746D8" w14:paraId="0AEF6886" w14:textId="77777777" w:rsidTr="00492905">
        <w:trPr>
          <w:trHeight w:val="20"/>
        </w:trPr>
        <w:tc>
          <w:tcPr>
            <w:tcW w:w="52" w:type="pct"/>
            <w:shd w:val="clear" w:color="auto" w:fill="AFBDE2"/>
            <w:vAlign w:val="center"/>
          </w:tcPr>
          <w:p w14:paraId="6F602C05" w14:textId="77777777" w:rsidR="000137CE" w:rsidRPr="005746D8" w:rsidRDefault="000137CE" w:rsidP="00492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pct"/>
            <w:tcBorders>
              <w:top w:val="single" w:sz="4" w:space="0" w:color="auto"/>
            </w:tcBorders>
            <w:shd w:val="clear" w:color="auto" w:fill="AFBDE2"/>
          </w:tcPr>
          <w:p w14:paraId="5785A9E3" w14:textId="77777777" w:rsidR="000137CE" w:rsidRPr="004C3D21" w:rsidRDefault="004F67ED" w:rsidP="00492905">
            <w:pPr>
              <w:pStyle w:val="a4"/>
              <w:shd w:val="clear" w:color="auto" w:fill="auto"/>
              <w:rPr>
                <w:sz w:val="20"/>
                <w:szCs w:val="18"/>
              </w:rPr>
            </w:pPr>
            <w:r w:rsidRPr="004C3D21">
              <w:rPr>
                <w:rFonts w:eastAsia="Arial"/>
                <w:sz w:val="20"/>
                <w:szCs w:val="18"/>
                <w:lang w:bidi="ru-RU"/>
              </w:rPr>
              <w:t>MacGregor (1982)</w:t>
            </w:r>
          </w:p>
        </w:tc>
        <w:tc>
          <w:tcPr>
            <w:tcW w:w="4071" w:type="pct"/>
            <w:tcBorders>
              <w:top w:val="single" w:sz="4" w:space="0" w:color="auto"/>
            </w:tcBorders>
            <w:shd w:val="clear" w:color="auto" w:fill="AFBDE2"/>
          </w:tcPr>
          <w:p w14:paraId="3DD33CDC" w14:textId="77777777" w:rsidR="000137CE" w:rsidRPr="004C3D21" w:rsidRDefault="004F67ED" w:rsidP="00492905">
            <w:pPr>
              <w:pStyle w:val="a4"/>
              <w:shd w:val="clear" w:color="auto" w:fill="auto"/>
              <w:rPr>
                <w:sz w:val="20"/>
                <w:szCs w:val="18"/>
              </w:rPr>
            </w:pPr>
            <w:r w:rsidRPr="004C3D21">
              <w:rPr>
                <w:rFonts w:eastAsia="Arial"/>
                <w:sz w:val="20"/>
                <w:szCs w:val="18"/>
                <w:lang w:bidi="ru-RU"/>
              </w:rPr>
              <w:t>Все пациенты, участвовавшие в исследовании, завершили его без развития нежелательных явлений.</w:t>
            </w:r>
          </w:p>
        </w:tc>
        <w:tc>
          <w:tcPr>
            <w:tcW w:w="35" w:type="pct"/>
            <w:shd w:val="clear" w:color="auto" w:fill="AFBDE2"/>
            <w:vAlign w:val="center"/>
          </w:tcPr>
          <w:p w14:paraId="6BD2A421" w14:textId="77777777" w:rsidR="000137CE" w:rsidRPr="005746D8" w:rsidRDefault="000137CE" w:rsidP="00492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37CE" w:rsidRPr="005746D8" w14:paraId="126684CA" w14:textId="77777777" w:rsidTr="00492905">
        <w:trPr>
          <w:trHeight w:val="20"/>
        </w:trPr>
        <w:tc>
          <w:tcPr>
            <w:tcW w:w="52" w:type="pct"/>
            <w:shd w:val="clear" w:color="auto" w:fill="AFBDE2"/>
            <w:vAlign w:val="center"/>
          </w:tcPr>
          <w:p w14:paraId="1D898AC3" w14:textId="77777777" w:rsidR="000137CE" w:rsidRPr="005746D8" w:rsidRDefault="000137CE" w:rsidP="00492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AFBDE2"/>
          </w:tcPr>
          <w:p w14:paraId="409D2984" w14:textId="77777777" w:rsidR="000137CE" w:rsidRPr="004C3D21" w:rsidRDefault="004F67ED" w:rsidP="00492905">
            <w:pPr>
              <w:pStyle w:val="a4"/>
              <w:shd w:val="clear" w:color="auto" w:fill="auto"/>
              <w:rPr>
                <w:sz w:val="20"/>
                <w:szCs w:val="18"/>
              </w:rPr>
            </w:pPr>
            <w:r w:rsidRPr="004C3D21">
              <w:rPr>
                <w:rFonts w:eastAsia="Arial"/>
                <w:sz w:val="20"/>
                <w:szCs w:val="18"/>
                <w:lang w:bidi="ru-RU"/>
              </w:rPr>
              <w:t>Richards (1984)</w:t>
            </w:r>
          </w:p>
        </w:tc>
        <w:tc>
          <w:tcPr>
            <w:tcW w:w="4071" w:type="pct"/>
            <w:shd w:val="clear" w:color="auto" w:fill="AFBDE2"/>
          </w:tcPr>
          <w:p w14:paraId="684E7C26" w14:textId="77777777" w:rsidR="000137CE" w:rsidRPr="004C3D21" w:rsidRDefault="004F67ED" w:rsidP="00492905">
            <w:pPr>
              <w:pStyle w:val="a4"/>
              <w:shd w:val="clear" w:color="auto" w:fill="auto"/>
              <w:rPr>
                <w:sz w:val="20"/>
                <w:szCs w:val="18"/>
              </w:rPr>
            </w:pPr>
            <w:r w:rsidRPr="004C3D21">
              <w:rPr>
                <w:rFonts w:eastAsia="Arial"/>
                <w:sz w:val="20"/>
                <w:szCs w:val="18"/>
                <w:lang w:bidi="ru-RU"/>
              </w:rPr>
              <w:t>Исследование завершилось без происшествий.</w:t>
            </w:r>
          </w:p>
        </w:tc>
        <w:tc>
          <w:tcPr>
            <w:tcW w:w="35" w:type="pct"/>
            <w:shd w:val="clear" w:color="auto" w:fill="AFBDE2"/>
            <w:vAlign w:val="center"/>
          </w:tcPr>
          <w:p w14:paraId="25FDBDC9" w14:textId="77777777" w:rsidR="000137CE" w:rsidRPr="005746D8" w:rsidRDefault="000137CE" w:rsidP="00492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37CE" w:rsidRPr="005746D8" w14:paraId="6D3D4E25" w14:textId="77777777" w:rsidTr="00492905">
        <w:trPr>
          <w:trHeight w:val="20"/>
        </w:trPr>
        <w:tc>
          <w:tcPr>
            <w:tcW w:w="52" w:type="pct"/>
            <w:shd w:val="clear" w:color="auto" w:fill="AFBDE2"/>
            <w:vAlign w:val="center"/>
          </w:tcPr>
          <w:p w14:paraId="0200F8C7" w14:textId="77777777" w:rsidR="000137CE" w:rsidRPr="005746D8" w:rsidRDefault="000137CE" w:rsidP="00492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AFBDE2"/>
          </w:tcPr>
          <w:p w14:paraId="7A549107" w14:textId="77777777" w:rsidR="000137CE" w:rsidRPr="004C3D21" w:rsidRDefault="004F67ED" w:rsidP="00492905">
            <w:pPr>
              <w:pStyle w:val="a4"/>
              <w:shd w:val="clear" w:color="auto" w:fill="auto"/>
              <w:rPr>
                <w:sz w:val="20"/>
                <w:szCs w:val="18"/>
              </w:rPr>
            </w:pPr>
            <w:r w:rsidRPr="004C3D21">
              <w:rPr>
                <w:rFonts w:eastAsia="Arial"/>
                <w:sz w:val="20"/>
                <w:szCs w:val="18"/>
                <w:lang w:bidi="ru-RU"/>
              </w:rPr>
              <w:t>Bulpitt (1985)</w:t>
            </w:r>
          </w:p>
        </w:tc>
        <w:tc>
          <w:tcPr>
            <w:tcW w:w="4071" w:type="pct"/>
            <w:shd w:val="clear" w:color="auto" w:fill="AFBDE2"/>
          </w:tcPr>
          <w:p w14:paraId="194CB63B" w14:textId="77777777" w:rsidR="000137CE" w:rsidRPr="004C3D21" w:rsidRDefault="004F67ED" w:rsidP="00492905">
            <w:pPr>
              <w:pStyle w:val="a4"/>
              <w:shd w:val="clear" w:color="auto" w:fill="auto"/>
              <w:rPr>
                <w:sz w:val="20"/>
                <w:szCs w:val="18"/>
              </w:rPr>
            </w:pPr>
            <w:r w:rsidRPr="004C3D21">
              <w:rPr>
                <w:rFonts w:eastAsia="Arial"/>
                <w:sz w:val="20"/>
                <w:szCs w:val="18"/>
                <w:lang w:bidi="ru-RU"/>
              </w:rPr>
              <w:t>Пациентов расспрашивали о любых симптомах нарушения пищеварения. У троих пациентов симптомы наблюдались до начала приема калийсодержащих добавок, но не после, а у одного пациента в контрольной группе указанные симптомы прошли. По одному пациенту в каждой группе начали жаловаться на снижение аппетита в конце исследования.</w:t>
            </w:r>
          </w:p>
        </w:tc>
        <w:tc>
          <w:tcPr>
            <w:tcW w:w="35" w:type="pct"/>
            <w:shd w:val="clear" w:color="auto" w:fill="AFBDE2"/>
            <w:vAlign w:val="center"/>
          </w:tcPr>
          <w:p w14:paraId="2EF7A337" w14:textId="77777777" w:rsidR="000137CE" w:rsidRPr="005746D8" w:rsidRDefault="000137CE" w:rsidP="00492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37CE" w:rsidRPr="005746D8" w14:paraId="61701B76" w14:textId="77777777" w:rsidTr="00492905">
        <w:trPr>
          <w:trHeight w:val="20"/>
        </w:trPr>
        <w:tc>
          <w:tcPr>
            <w:tcW w:w="52" w:type="pct"/>
            <w:shd w:val="clear" w:color="auto" w:fill="AFBDE2"/>
            <w:vAlign w:val="center"/>
          </w:tcPr>
          <w:p w14:paraId="63EBC11F" w14:textId="77777777" w:rsidR="000137CE" w:rsidRPr="005746D8" w:rsidRDefault="000137CE" w:rsidP="00492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AFBDE2"/>
          </w:tcPr>
          <w:p w14:paraId="665CC0D0" w14:textId="77777777" w:rsidR="000137CE" w:rsidRPr="004C3D21" w:rsidRDefault="004F67ED" w:rsidP="00492905">
            <w:pPr>
              <w:pStyle w:val="a4"/>
              <w:shd w:val="clear" w:color="auto" w:fill="auto"/>
              <w:rPr>
                <w:sz w:val="20"/>
                <w:szCs w:val="18"/>
              </w:rPr>
            </w:pPr>
            <w:r w:rsidRPr="004C3D21">
              <w:rPr>
                <w:rFonts w:eastAsia="Arial"/>
                <w:sz w:val="20"/>
                <w:szCs w:val="18"/>
                <w:lang w:bidi="ru-RU"/>
              </w:rPr>
              <w:t>Kaplan (1985)</w:t>
            </w:r>
          </w:p>
        </w:tc>
        <w:tc>
          <w:tcPr>
            <w:tcW w:w="4071" w:type="pct"/>
            <w:shd w:val="clear" w:color="auto" w:fill="AFBDE2"/>
          </w:tcPr>
          <w:p w14:paraId="0F5DE3C0" w14:textId="77777777" w:rsidR="000137CE" w:rsidRPr="004C3D21" w:rsidRDefault="004F67ED" w:rsidP="00492905">
            <w:pPr>
              <w:pStyle w:val="a4"/>
              <w:shd w:val="clear" w:color="auto" w:fill="auto"/>
              <w:rPr>
                <w:sz w:val="20"/>
                <w:szCs w:val="18"/>
              </w:rPr>
            </w:pPr>
            <w:r w:rsidRPr="004C3D21">
              <w:rPr>
                <w:rFonts w:eastAsia="Arial"/>
                <w:sz w:val="20"/>
                <w:szCs w:val="18"/>
                <w:lang w:bidi="ru-RU"/>
              </w:rPr>
              <w:t>Ни у одного из 16 пациентов не наблюдалось существенных изменений клинического состояния или симптомов за 16 недель исследования.</w:t>
            </w:r>
          </w:p>
        </w:tc>
        <w:tc>
          <w:tcPr>
            <w:tcW w:w="35" w:type="pct"/>
            <w:shd w:val="clear" w:color="auto" w:fill="AFBDE2"/>
            <w:vAlign w:val="center"/>
          </w:tcPr>
          <w:p w14:paraId="1FF6FDB7" w14:textId="77777777" w:rsidR="000137CE" w:rsidRPr="005746D8" w:rsidRDefault="000137CE" w:rsidP="00492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37CE" w:rsidRPr="005746D8" w14:paraId="7EDB9994" w14:textId="77777777" w:rsidTr="00492905">
        <w:trPr>
          <w:trHeight w:val="20"/>
        </w:trPr>
        <w:tc>
          <w:tcPr>
            <w:tcW w:w="52" w:type="pct"/>
            <w:shd w:val="clear" w:color="auto" w:fill="AFBDE2"/>
            <w:vAlign w:val="center"/>
          </w:tcPr>
          <w:p w14:paraId="24DA70BC" w14:textId="77777777" w:rsidR="000137CE" w:rsidRPr="005746D8" w:rsidRDefault="000137CE" w:rsidP="00492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AFBDE2"/>
          </w:tcPr>
          <w:p w14:paraId="6B23A13B" w14:textId="77777777" w:rsidR="000137CE" w:rsidRPr="004C3D21" w:rsidRDefault="004F67ED" w:rsidP="00492905">
            <w:pPr>
              <w:pStyle w:val="a4"/>
              <w:shd w:val="clear" w:color="auto" w:fill="auto"/>
              <w:rPr>
                <w:sz w:val="20"/>
                <w:szCs w:val="18"/>
              </w:rPr>
            </w:pPr>
            <w:r w:rsidRPr="004C3D21">
              <w:rPr>
                <w:rFonts w:eastAsia="Arial"/>
                <w:sz w:val="20"/>
                <w:szCs w:val="18"/>
                <w:lang w:bidi="ru-RU"/>
              </w:rPr>
              <w:t>Smith (1985)</w:t>
            </w:r>
          </w:p>
        </w:tc>
        <w:tc>
          <w:tcPr>
            <w:tcW w:w="4071" w:type="pct"/>
            <w:shd w:val="clear" w:color="auto" w:fill="AFBDE2"/>
          </w:tcPr>
          <w:p w14:paraId="50ED3278" w14:textId="77777777" w:rsidR="000137CE" w:rsidRPr="004C3D21" w:rsidRDefault="004F67ED" w:rsidP="00492905">
            <w:pPr>
              <w:pStyle w:val="a4"/>
              <w:shd w:val="clear" w:color="auto" w:fill="auto"/>
              <w:rPr>
                <w:sz w:val="20"/>
                <w:szCs w:val="18"/>
              </w:rPr>
            </w:pPr>
            <w:r w:rsidRPr="004C3D21">
              <w:rPr>
                <w:rFonts w:eastAsia="Arial"/>
                <w:sz w:val="20"/>
                <w:szCs w:val="18"/>
                <w:lang w:bidi="ru-RU"/>
              </w:rPr>
              <w:t>Ничего не зарегистрировано. Никто досрочно не выбыл.</w:t>
            </w:r>
          </w:p>
        </w:tc>
        <w:tc>
          <w:tcPr>
            <w:tcW w:w="35" w:type="pct"/>
            <w:shd w:val="clear" w:color="auto" w:fill="AFBDE2"/>
            <w:vAlign w:val="center"/>
          </w:tcPr>
          <w:p w14:paraId="36B5FDEF" w14:textId="77777777" w:rsidR="000137CE" w:rsidRPr="005746D8" w:rsidRDefault="000137CE" w:rsidP="00492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37CE" w:rsidRPr="005746D8" w14:paraId="717B7732" w14:textId="77777777" w:rsidTr="00492905">
        <w:trPr>
          <w:trHeight w:val="20"/>
        </w:trPr>
        <w:tc>
          <w:tcPr>
            <w:tcW w:w="52" w:type="pct"/>
            <w:shd w:val="clear" w:color="auto" w:fill="AFBDE2"/>
            <w:vAlign w:val="center"/>
          </w:tcPr>
          <w:p w14:paraId="499FC836" w14:textId="77777777" w:rsidR="000137CE" w:rsidRPr="005746D8" w:rsidRDefault="000137CE" w:rsidP="00492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AFBDE2"/>
          </w:tcPr>
          <w:p w14:paraId="11D0ACCA" w14:textId="77777777" w:rsidR="000137CE" w:rsidRPr="004C3D21" w:rsidRDefault="004F67ED" w:rsidP="00492905">
            <w:pPr>
              <w:pStyle w:val="a4"/>
              <w:shd w:val="clear" w:color="auto" w:fill="auto"/>
              <w:rPr>
                <w:sz w:val="20"/>
                <w:szCs w:val="18"/>
              </w:rPr>
            </w:pPr>
            <w:r w:rsidRPr="004C3D21">
              <w:rPr>
                <w:rFonts w:eastAsia="Arial"/>
                <w:sz w:val="20"/>
                <w:szCs w:val="18"/>
                <w:lang w:bidi="ru-RU"/>
              </w:rPr>
              <w:t>Zoccali (1985)</w:t>
            </w:r>
          </w:p>
        </w:tc>
        <w:tc>
          <w:tcPr>
            <w:tcW w:w="4071" w:type="pct"/>
            <w:shd w:val="clear" w:color="auto" w:fill="AFBDE2"/>
          </w:tcPr>
          <w:p w14:paraId="0D818DD0" w14:textId="77777777" w:rsidR="000137CE" w:rsidRPr="004C3D21" w:rsidRDefault="004F67ED" w:rsidP="00492905">
            <w:pPr>
              <w:pStyle w:val="a4"/>
              <w:shd w:val="clear" w:color="auto" w:fill="auto"/>
              <w:rPr>
                <w:sz w:val="20"/>
                <w:szCs w:val="18"/>
              </w:rPr>
            </w:pPr>
            <w:r w:rsidRPr="004C3D21">
              <w:rPr>
                <w:rFonts w:eastAsia="Arial"/>
                <w:sz w:val="20"/>
                <w:szCs w:val="18"/>
                <w:lang w:bidi="ru-RU"/>
              </w:rPr>
              <w:t>Четыре пациента выбыли из исследования досрочно: один ― потому что первоначальная терапия (соль Селора) спровоцировала диарею, двое ― потому что они не переносили вкус препарата К, и еще один ― потому что диастолическое АД после фазы плацебо повысилось до 120 мм рт.ст. Двенадцать пациентов, опрошенных после исследования, отметили неприятный вкус препарата К.</w:t>
            </w:r>
          </w:p>
        </w:tc>
        <w:tc>
          <w:tcPr>
            <w:tcW w:w="35" w:type="pct"/>
            <w:shd w:val="clear" w:color="auto" w:fill="AFBDE2"/>
            <w:vAlign w:val="center"/>
          </w:tcPr>
          <w:p w14:paraId="3E2A2287" w14:textId="77777777" w:rsidR="000137CE" w:rsidRPr="005746D8" w:rsidRDefault="000137CE" w:rsidP="00492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37CE" w:rsidRPr="005746D8" w14:paraId="394EE70D" w14:textId="77777777" w:rsidTr="00492905">
        <w:trPr>
          <w:trHeight w:val="20"/>
        </w:trPr>
        <w:tc>
          <w:tcPr>
            <w:tcW w:w="52" w:type="pct"/>
            <w:shd w:val="clear" w:color="auto" w:fill="AFBDE2"/>
            <w:vAlign w:val="center"/>
          </w:tcPr>
          <w:p w14:paraId="2898B76C" w14:textId="77777777" w:rsidR="000137CE" w:rsidRPr="005746D8" w:rsidRDefault="000137CE" w:rsidP="00492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AFBDE2"/>
          </w:tcPr>
          <w:p w14:paraId="05C16043" w14:textId="77777777" w:rsidR="000137CE" w:rsidRPr="004C3D21" w:rsidRDefault="004F67ED" w:rsidP="00492905">
            <w:pPr>
              <w:pStyle w:val="a4"/>
              <w:shd w:val="clear" w:color="auto" w:fill="auto"/>
              <w:rPr>
                <w:sz w:val="20"/>
                <w:szCs w:val="18"/>
              </w:rPr>
            </w:pPr>
            <w:r w:rsidRPr="004C3D21">
              <w:rPr>
                <w:rFonts w:eastAsia="Arial"/>
                <w:sz w:val="20"/>
                <w:szCs w:val="18"/>
                <w:lang w:bidi="ru-RU"/>
              </w:rPr>
              <w:t>Matlou (1986)</w:t>
            </w:r>
          </w:p>
        </w:tc>
        <w:tc>
          <w:tcPr>
            <w:tcW w:w="4071" w:type="pct"/>
            <w:shd w:val="clear" w:color="auto" w:fill="AFBDE2"/>
          </w:tcPr>
          <w:p w14:paraId="66969C64" w14:textId="77777777" w:rsidR="000137CE" w:rsidRPr="004C3D21" w:rsidRDefault="004F67ED" w:rsidP="00492905">
            <w:pPr>
              <w:pStyle w:val="a4"/>
              <w:shd w:val="clear" w:color="auto" w:fill="auto"/>
              <w:rPr>
                <w:sz w:val="20"/>
                <w:szCs w:val="18"/>
              </w:rPr>
            </w:pPr>
            <w:r w:rsidRPr="004C3D21">
              <w:rPr>
                <w:rFonts w:eastAsia="Arial"/>
                <w:sz w:val="20"/>
                <w:szCs w:val="18"/>
                <w:lang w:bidi="ru-RU"/>
              </w:rPr>
              <w:t>Три пациента выбыли досрочно: один был госпитализирован с сопутствующим заболеванием и получал модуретик, а двое пропускали предписанные визиты к врачу.</w:t>
            </w:r>
          </w:p>
        </w:tc>
        <w:tc>
          <w:tcPr>
            <w:tcW w:w="35" w:type="pct"/>
            <w:shd w:val="clear" w:color="auto" w:fill="AFBDE2"/>
            <w:vAlign w:val="center"/>
          </w:tcPr>
          <w:p w14:paraId="3AFA8F0E" w14:textId="77777777" w:rsidR="000137CE" w:rsidRPr="005746D8" w:rsidRDefault="000137CE" w:rsidP="00492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905" w:rsidRPr="005746D8" w14:paraId="0E54C904" w14:textId="77777777" w:rsidTr="00492905">
        <w:trPr>
          <w:trHeight w:val="20"/>
        </w:trPr>
        <w:tc>
          <w:tcPr>
            <w:tcW w:w="52" w:type="pct"/>
            <w:shd w:val="clear" w:color="auto" w:fill="AFBDE2"/>
            <w:vAlign w:val="center"/>
          </w:tcPr>
          <w:p w14:paraId="2302A4D5" w14:textId="77777777" w:rsidR="00492905" w:rsidRPr="005746D8" w:rsidRDefault="00492905" w:rsidP="00492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AFBDE2"/>
          </w:tcPr>
          <w:p w14:paraId="377A4151" w14:textId="77777777" w:rsidR="00492905" w:rsidRPr="004C3D21" w:rsidRDefault="00492905" w:rsidP="00492905">
            <w:pPr>
              <w:pStyle w:val="a4"/>
              <w:shd w:val="clear" w:color="auto" w:fill="auto"/>
              <w:rPr>
                <w:sz w:val="20"/>
                <w:szCs w:val="18"/>
              </w:rPr>
            </w:pPr>
            <w:r w:rsidRPr="004C3D21">
              <w:rPr>
                <w:rFonts w:eastAsia="Arial"/>
                <w:sz w:val="20"/>
                <w:szCs w:val="18"/>
                <w:lang w:bidi="ru-RU"/>
              </w:rPr>
              <w:t>Grobbee (1987)</w:t>
            </w:r>
          </w:p>
        </w:tc>
        <w:tc>
          <w:tcPr>
            <w:tcW w:w="4071" w:type="pct"/>
            <w:shd w:val="clear" w:color="auto" w:fill="AFBDE2"/>
          </w:tcPr>
          <w:p w14:paraId="68289445" w14:textId="77777777" w:rsidR="00492905" w:rsidRPr="004C3D21" w:rsidRDefault="00492905" w:rsidP="00492905">
            <w:pPr>
              <w:pStyle w:val="a4"/>
              <w:shd w:val="clear" w:color="auto" w:fill="auto"/>
              <w:rPr>
                <w:sz w:val="20"/>
                <w:szCs w:val="18"/>
              </w:rPr>
            </w:pPr>
            <w:r w:rsidRPr="004C3D21">
              <w:rPr>
                <w:rFonts w:eastAsia="Arial"/>
                <w:sz w:val="20"/>
                <w:szCs w:val="18"/>
                <w:lang w:bidi="ru-RU"/>
              </w:rPr>
              <w:t>Ничего не зарегистрировано. Все участники, включенные в двойное слепое исследование, завершили его.</w:t>
            </w:r>
          </w:p>
        </w:tc>
        <w:tc>
          <w:tcPr>
            <w:tcW w:w="35" w:type="pct"/>
            <w:shd w:val="clear" w:color="auto" w:fill="AFBDE2"/>
            <w:vAlign w:val="center"/>
          </w:tcPr>
          <w:p w14:paraId="77CCFEB8" w14:textId="77777777" w:rsidR="00492905" w:rsidRPr="005746D8" w:rsidRDefault="00492905" w:rsidP="00492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37CE" w:rsidRPr="005746D8" w14:paraId="049A9E82" w14:textId="77777777" w:rsidTr="00492905">
        <w:trPr>
          <w:trHeight w:val="20"/>
        </w:trPr>
        <w:tc>
          <w:tcPr>
            <w:tcW w:w="52" w:type="pct"/>
            <w:shd w:val="clear" w:color="auto" w:fill="AFBDE2"/>
            <w:vAlign w:val="center"/>
          </w:tcPr>
          <w:p w14:paraId="65B04EC8" w14:textId="77777777" w:rsidR="000137CE" w:rsidRPr="005746D8" w:rsidRDefault="000137CE" w:rsidP="00492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AFBDE2"/>
          </w:tcPr>
          <w:p w14:paraId="37CB2E91" w14:textId="77777777" w:rsidR="000137CE" w:rsidRPr="004C3D21" w:rsidRDefault="004F67ED" w:rsidP="00492905">
            <w:pPr>
              <w:pStyle w:val="a4"/>
              <w:shd w:val="clear" w:color="auto" w:fill="auto"/>
              <w:rPr>
                <w:sz w:val="20"/>
                <w:szCs w:val="18"/>
              </w:rPr>
            </w:pPr>
            <w:r w:rsidRPr="004C3D21">
              <w:rPr>
                <w:rFonts w:eastAsia="Arial"/>
                <w:sz w:val="20"/>
                <w:szCs w:val="18"/>
                <w:lang w:bidi="ru-RU"/>
              </w:rPr>
              <w:t>Siani (1987)</w:t>
            </w:r>
          </w:p>
        </w:tc>
        <w:tc>
          <w:tcPr>
            <w:tcW w:w="4071" w:type="pct"/>
            <w:shd w:val="clear" w:color="auto" w:fill="AFBDE2"/>
          </w:tcPr>
          <w:p w14:paraId="08C63756" w14:textId="77777777" w:rsidR="000137CE" w:rsidRPr="004C3D21" w:rsidRDefault="004F67ED" w:rsidP="00492905">
            <w:pPr>
              <w:pStyle w:val="a4"/>
              <w:shd w:val="clear" w:color="auto" w:fill="auto"/>
              <w:rPr>
                <w:sz w:val="20"/>
                <w:szCs w:val="18"/>
              </w:rPr>
            </w:pPr>
            <w:r w:rsidRPr="004C3D21">
              <w:rPr>
                <w:rFonts w:eastAsia="Arial"/>
                <w:sz w:val="20"/>
                <w:szCs w:val="18"/>
                <w:lang w:bidi="ru-RU"/>
              </w:rPr>
              <w:t>Все пациенты завершили исследование без развития нежелательных явлений.</w:t>
            </w:r>
          </w:p>
        </w:tc>
        <w:tc>
          <w:tcPr>
            <w:tcW w:w="35" w:type="pct"/>
            <w:shd w:val="clear" w:color="auto" w:fill="AFBDE2"/>
            <w:vAlign w:val="center"/>
          </w:tcPr>
          <w:p w14:paraId="37459CBC" w14:textId="77777777" w:rsidR="000137CE" w:rsidRPr="005746D8" w:rsidRDefault="000137CE" w:rsidP="00492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37CE" w:rsidRPr="005746D8" w14:paraId="198619EC" w14:textId="77777777" w:rsidTr="00492905">
        <w:trPr>
          <w:trHeight w:val="20"/>
        </w:trPr>
        <w:tc>
          <w:tcPr>
            <w:tcW w:w="52" w:type="pct"/>
            <w:shd w:val="clear" w:color="auto" w:fill="AFBDE2"/>
            <w:vAlign w:val="center"/>
          </w:tcPr>
          <w:p w14:paraId="3ABF9C45" w14:textId="77777777" w:rsidR="000137CE" w:rsidRPr="005746D8" w:rsidRDefault="000137CE" w:rsidP="00492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AFBDE2"/>
          </w:tcPr>
          <w:p w14:paraId="63DAE200" w14:textId="77777777" w:rsidR="000137CE" w:rsidRPr="004C3D21" w:rsidRDefault="004F67ED" w:rsidP="00492905">
            <w:pPr>
              <w:pStyle w:val="a4"/>
              <w:shd w:val="clear" w:color="auto" w:fill="auto"/>
              <w:rPr>
                <w:sz w:val="20"/>
                <w:szCs w:val="18"/>
              </w:rPr>
            </w:pPr>
            <w:r w:rsidRPr="004C3D21">
              <w:rPr>
                <w:rFonts w:eastAsia="Arial"/>
                <w:sz w:val="20"/>
                <w:szCs w:val="18"/>
                <w:lang w:bidi="ru-RU"/>
              </w:rPr>
              <w:t>Barden (1987)</w:t>
            </w:r>
          </w:p>
        </w:tc>
        <w:tc>
          <w:tcPr>
            <w:tcW w:w="4071" w:type="pct"/>
            <w:shd w:val="clear" w:color="auto" w:fill="AFBDE2"/>
          </w:tcPr>
          <w:p w14:paraId="5F1CF928" w14:textId="77777777" w:rsidR="000137CE" w:rsidRPr="004C3D21" w:rsidRDefault="004F67ED" w:rsidP="00492905">
            <w:pPr>
              <w:pStyle w:val="a4"/>
              <w:shd w:val="clear" w:color="auto" w:fill="auto"/>
              <w:rPr>
                <w:sz w:val="20"/>
                <w:szCs w:val="18"/>
              </w:rPr>
            </w:pPr>
            <w:r w:rsidRPr="004C3D21">
              <w:rPr>
                <w:rFonts w:eastAsia="Arial"/>
                <w:sz w:val="20"/>
                <w:szCs w:val="18"/>
                <w:lang w:bidi="ru-RU"/>
              </w:rPr>
              <w:t>43 женщины завершили исследование, одна выбыла в первом периоде лечения.</w:t>
            </w:r>
          </w:p>
        </w:tc>
        <w:tc>
          <w:tcPr>
            <w:tcW w:w="35" w:type="pct"/>
            <w:shd w:val="clear" w:color="auto" w:fill="AFBDE2"/>
            <w:vAlign w:val="center"/>
          </w:tcPr>
          <w:p w14:paraId="758F6798" w14:textId="77777777" w:rsidR="000137CE" w:rsidRPr="005746D8" w:rsidRDefault="000137CE" w:rsidP="00492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37CE" w:rsidRPr="005746D8" w14:paraId="42687C95" w14:textId="77777777" w:rsidTr="00492905">
        <w:trPr>
          <w:trHeight w:val="20"/>
        </w:trPr>
        <w:tc>
          <w:tcPr>
            <w:tcW w:w="52" w:type="pct"/>
            <w:shd w:val="clear" w:color="auto" w:fill="AFBDE2"/>
            <w:vAlign w:val="center"/>
          </w:tcPr>
          <w:p w14:paraId="489D3532" w14:textId="77777777" w:rsidR="000137CE" w:rsidRPr="005746D8" w:rsidRDefault="000137CE" w:rsidP="00492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AFBDE2"/>
          </w:tcPr>
          <w:p w14:paraId="520E9D6C" w14:textId="77777777" w:rsidR="000137CE" w:rsidRPr="004C3D21" w:rsidRDefault="004F67ED" w:rsidP="00492905">
            <w:pPr>
              <w:pStyle w:val="a4"/>
              <w:shd w:val="clear" w:color="auto" w:fill="auto"/>
              <w:rPr>
                <w:sz w:val="20"/>
                <w:szCs w:val="18"/>
              </w:rPr>
            </w:pPr>
            <w:r w:rsidRPr="004C3D21">
              <w:rPr>
                <w:rFonts w:eastAsia="Arial"/>
                <w:sz w:val="20"/>
                <w:szCs w:val="18"/>
                <w:lang w:bidi="ru-RU"/>
              </w:rPr>
              <w:t>Obel (1989)</w:t>
            </w:r>
          </w:p>
        </w:tc>
        <w:tc>
          <w:tcPr>
            <w:tcW w:w="4071" w:type="pct"/>
            <w:shd w:val="clear" w:color="auto" w:fill="AFBDE2"/>
          </w:tcPr>
          <w:p w14:paraId="15BA2568" w14:textId="77777777" w:rsidR="000137CE" w:rsidRPr="004C3D21" w:rsidRDefault="004F67ED" w:rsidP="00492905">
            <w:pPr>
              <w:pStyle w:val="a4"/>
              <w:shd w:val="clear" w:color="auto" w:fill="auto"/>
              <w:rPr>
                <w:sz w:val="20"/>
                <w:szCs w:val="18"/>
              </w:rPr>
            </w:pPr>
            <w:r w:rsidRPr="004C3D21">
              <w:rPr>
                <w:rFonts w:eastAsia="Arial"/>
                <w:sz w:val="20"/>
                <w:szCs w:val="18"/>
                <w:lang w:bidi="ru-RU"/>
              </w:rPr>
              <w:t>Все 48 пациентов завершили исследование. Ни у кого не развилось значимых нежелательных явлений, связанных с приемом препарата.</w:t>
            </w:r>
          </w:p>
        </w:tc>
        <w:tc>
          <w:tcPr>
            <w:tcW w:w="35" w:type="pct"/>
            <w:shd w:val="clear" w:color="auto" w:fill="AFBDE2"/>
            <w:vAlign w:val="center"/>
          </w:tcPr>
          <w:p w14:paraId="2139D336" w14:textId="77777777" w:rsidR="000137CE" w:rsidRPr="005746D8" w:rsidRDefault="000137CE" w:rsidP="00492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37CE" w:rsidRPr="005746D8" w14:paraId="4813CC20" w14:textId="77777777" w:rsidTr="00492905">
        <w:trPr>
          <w:trHeight w:val="20"/>
        </w:trPr>
        <w:tc>
          <w:tcPr>
            <w:tcW w:w="52" w:type="pct"/>
            <w:shd w:val="clear" w:color="auto" w:fill="AFBDE2"/>
            <w:vAlign w:val="center"/>
          </w:tcPr>
          <w:p w14:paraId="3D804249" w14:textId="77777777" w:rsidR="000137CE" w:rsidRPr="005746D8" w:rsidRDefault="000137CE" w:rsidP="00492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AFBDE2"/>
          </w:tcPr>
          <w:p w14:paraId="7C7BC268" w14:textId="77777777" w:rsidR="000137CE" w:rsidRPr="004C3D21" w:rsidRDefault="004F67ED" w:rsidP="00492905">
            <w:pPr>
              <w:pStyle w:val="a4"/>
              <w:shd w:val="clear" w:color="auto" w:fill="auto"/>
              <w:rPr>
                <w:sz w:val="20"/>
                <w:szCs w:val="18"/>
              </w:rPr>
            </w:pPr>
            <w:r w:rsidRPr="004C3D21">
              <w:rPr>
                <w:rFonts w:eastAsia="Arial"/>
                <w:sz w:val="20"/>
                <w:szCs w:val="18"/>
                <w:lang w:bidi="ru-RU"/>
              </w:rPr>
              <w:t>Patki (1990)</w:t>
            </w:r>
          </w:p>
        </w:tc>
        <w:tc>
          <w:tcPr>
            <w:tcW w:w="4071" w:type="pct"/>
            <w:shd w:val="clear" w:color="auto" w:fill="AFBDE2"/>
          </w:tcPr>
          <w:p w14:paraId="32DE1275" w14:textId="77777777" w:rsidR="000137CE" w:rsidRPr="004C3D21" w:rsidRDefault="004F67ED" w:rsidP="00492905">
            <w:pPr>
              <w:pStyle w:val="a4"/>
              <w:shd w:val="clear" w:color="auto" w:fill="auto"/>
              <w:rPr>
                <w:sz w:val="20"/>
                <w:szCs w:val="18"/>
              </w:rPr>
            </w:pPr>
            <w:r w:rsidRPr="004C3D21">
              <w:rPr>
                <w:rFonts w:eastAsia="Arial"/>
                <w:sz w:val="20"/>
                <w:szCs w:val="18"/>
                <w:lang w:bidi="ru-RU"/>
              </w:rPr>
              <w:t>Три пациента, получавшие плацебо, четверо, получавших К, и четверо, получавших К и Mg, жаловались на боль в животе и тошноту, но эти симптомы прошли и не потребовали отмены лечения.</w:t>
            </w:r>
          </w:p>
        </w:tc>
        <w:tc>
          <w:tcPr>
            <w:tcW w:w="35" w:type="pct"/>
            <w:shd w:val="clear" w:color="auto" w:fill="AFBDE2"/>
            <w:vAlign w:val="center"/>
          </w:tcPr>
          <w:p w14:paraId="0C76E3F4" w14:textId="77777777" w:rsidR="000137CE" w:rsidRPr="005746D8" w:rsidRDefault="000137CE" w:rsidP="00492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37CE" w:rsidRPr="005746D8" w14:paraId="141E6B6A" w14:textId="77777777" w:rsidTr="00492905">
        <w:trPr>
          <w:trHeight w:val="20"/>
        </w:trPr>
        <w:tc>
          <w:tcPr>
            <w:tcW w:w="52" w:type="pct"/>
            <w:shd w:val="clear" w:color="auto" w:fill="AFBDE2"/>
            <w:vAlign w:val="center"/>
          </w:tcPr>
          <w:p w14:paraId="3A8AC237" w14:textId="77777777" w:rsidR="000137CE" w:rsidRPr="005746D8" w:rsidRDefault="000137CE" w:rsidP="00492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AFBDE2"/>
          </w:tcPr>
          <w:p w14:paraId="7849829B" w14:textId="77777777" w:rsidR="000137CE" w:rsidRPr="004C3D21" w:rsidRDefault="004F67ED" w:rsidP="00492905">
            <w:pPr>
              <w:pStyle w:val="a4"/>
              <w:shd w:val="clear" w:color="auto" w:fill="auto"/>
              <w:rPr>
                <w:sz w:val="20"/>
                <w:szCs w:val="18"/>
              </w:rPr>
            </w:pPr>
            <w:r w:rsidRPr="004C3D21">
              <w:rPr>
                <w:rFonts w:eastAsia="Arial"/>
                <w:sz w:val="20"/>
                <w:szCs w:val="18"/>
                <w:lang w:bidi="ru-RU"/>
              </w:rPr>
              <w:t>Valdes (1991)</w:t>
            </w:r>
          </w:p>
        </w:tc>
        <w:tc>
          <w:tcPr>
            <w:tcW w:w="4071" w:type="pct"/>
            <w:shd w:val="clear" w:color="auto" w:fill="AFBDE2"/>
          </w:tcPr>
          <w:p w14:paraId="37247137" w14:textId="77777777" w:rsidR="000137CE" w:rsidRPr="004C3D21" w:rsidRDefault="004F67ED" w:rsidP="00492905">
            <w:pPr>
              <w:pStyle w:val="a4"/>
              <w:shd w:val="clear" w:color="auto" w:fill="auto"/>
              <w:rPr>
                <w:sz w:val="20"/>
                <w:szCs w:val="18"/>
              </w:rPr>
            </w:pPr>
            <w:r w:rsidRPr="004C3D21">
              <w:rPr>
                <w:rFonts w:eastAsia="Arial"/>
                <w:sz w:val="20"/>
                <w:szCs w:val="18"/>
                <w:lang w:bidi="ru-RU"/>
              </w:rPr>
              <w:t>Ничего не зарегистрировано.</w:t>
            </w:r>
          </w:p>
        </w:tc>
        <w:tc>
          <w:tcPr>
            <w:tcW w:w="35" w:type="pct"/>
            <w:shd w:val="clear" w:color="auto" w:fill="AFBDE2"/>
            <w:vAlign w:val="center"/>
          </w:tcPr>
          <w:p w14:paraId="0C181D08" w14:textId="77777777" w:rsidR="000137CE" w:rsidRPr="005746D8" w:rsidRDefault="000137CE" w:rsidP="00492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37CE" w:rsidRPr="005746D8" w14:paraId="70C530B0" w14:textId="77777777" w:rsidTr="00492905">
        <w:trPr>
          <w:trHeight w:val="20"/>
        </w:trPr>
        <w:tc>
          <w:tcPr>
            <w:tcW w:w="52" w:type="pct"/>
            <w:shd w:val="clear" w:color="auto" w:fill="AFBDE2"/>
            <w:vAlign w:val="center"/>
          </w:tcPr>
          <w:p w14:paraId="6E0B7B20" w14:textId="77777777" w:rsidR="000137CE" w:rsidRPr="005746D8" w:rsidRDefault="000137CE" w:rsidP="00492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AFBDE2"/>
          </w:tcPr>
          <w:p w14:paraId="497F6E9D" w14:textId="77777777" w:rsidR="000137CE" w:rsidRPr="004C3D21" w:rsidRDefault="004F67ED" w:rsidP="00492905">
            <w:pPr>
              <w:pStyle w:val="a4"/>
              <w:shd w:val="clear" w:color="auto" w:fill="auto"/>
              <w:rPr>
                <w:sz w:val="20"/>
                <w:szCs w:val="18"/>
              </w:rPr>
            </w:pPr>
            <w:r w:rsidRPr="004C3D21">
              <w:rPr>
                <w:rFonts w:eastAsia="Arial"/>
                <w:sz w:val="20"/>
                <w:szCs w:val="18"/>
                <w:lang w:bidi="ru-RU"/>
              </w:rPr>
              <w:t>Fotherby (1992)</w:t>
            </w:r>
          </w:p>
        </w:tc>
        <w:tc>
          <w:tcPr>
            <w:tcW w:w="4071" w:type="pct"/>
            <w:shd w:val="clear" w:color="auto" w:fill="AFBDE2"/>
          </w:tcPr>
          <w:p w14:paraId="38C35DC5" w14:textId="77777777" w:rsidR="000137CE" w:rsidRPr="004C3D21" w:rsidRDefault="004F67ED" w:rsidP="00492905">
            <w:pPr>
              <w:pStyle w:val="a4"/>
              <w:shd w:val="clear" w:color="auto" w:fill="auto"/>
              <w:rPr>
                <w:sz w:val="20"/>
                <w:szCs w:val="18"/>
              </w:rPr>
            </w:pPr>
            <w:r w:rsidRPr="004C3D21">
              <w:rPr>
                <w:rFonts w:eastAsia="Arial"/>
                <w:sz w:val="20"/>
                <w:szCs w:val="18"/>
                <w:lang w:bidi="ru-RU"/>
              </w:rPr>
              <w:t>Ни один участник не выбыл из исследования. Все пациенты приняли не менее 90 % исследуемого препарата (...), который хорошо переносился, без нежелательных явлений.</w:t>
            </w:r>
          </w:p>
        </w:tc>
        <w:tc>
          <w:tcPr>
            <w:tcW w:w="35" w:type="pct"/>
            <w:shd w:val="clear" w:color="auto" w:fill="AFBDE2"/>
            <w:vAlign w:val="center"/>
          </w:tcPr>
          <w:p w14:paraId="39F11526" w14:textId="77777777" w:rsidR="000137CE" w:rsidRPr="005746D8" w:rsidRDefault="000137CE" w:rsidP="00492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37CE" w:rsidRPr="005746D8" w14:paraId="136792B6" w14:textId="77777777" w:rsidTr="00492905">
        <w:trPr>
          <w:trHeight w:val="20"/>
        </w:trPr>
        <w:tc>
          <w:tcPr>
            <w:tcW w:w="52" w:type="pct"/>
            <w:shd w:val="clear" w:color="auto" w:fill="AFBDE2"/>
            <w:vAlign w:val="center"/>
          </w:tcPr>
          <w:p w14:paraId="57E9C0A1" w14:textId="77777777" w:rsidR="000137CE" w:rsidRPr="005746D8" w:rsidRDefault="000137CE" w:rsidP="00492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AFBDE2"/>
          </w:tcPr>
          <w:p w14:paraId="3D8FC185" w14:textId="77777777" w:rsidR="000137CE" w:rsidRPr="004C3D21" w:rsidRDefault="004F67ED" w:rsidP="00492905">
            <w:pPr>
              <w:pStyle w:val="a4"/>
              <w:shd w:val="clear" w:color="auto" w:fill="auto"/>
              <w:rPr>
                <w:sz w:val="20"/>
                <w:szCs w:val="18"/>
              </w:rPr>
            </w:pPr>
            <w:r w:rsidRPr="004C3D21">
              <w:rPr>
                <w:rFonts w:eastAsia="Arial"/>
                <w:sz w:val="20"/>
                <w:szCs w:val="18"/>
                <w:lang w:bidi="ru-RU"/>
              </w:rPr>
              <w:t>Geleijnse (1994)</w:t>
            </w:r>
          </w:p>
        </w:tc>
        <w:tc>
          <w:tcPr>
            <w:tcW w:w="4071" w:type="pct"/>
            <w:shd w:val="clear" w:color="auto" w:fill="AFBDE2"/>
          </w:tcPr>
          <w:p w14:paraId="4EFFEDC6" w14:textId="77777777" w:rsidR="000137CE" w:rsidRPr="004C3D21" w:rsidRDefault="004F67ED" w:rsidP="00492905">
            <w:pPr>
              <w:pStyle w:val="a4"/>
              <w:shd w:val="clear" w:color="auto" w:fill="auto"/>
              <w:rPr>
                <w:sz w:val="20"/>
                <w:szCs w:val="18"/>
              </w:rPr>
            </w:pPr>
            <w:r w:rsidRPr="004C3D21">
              <w:rPr>
                <w:rFonts w:eastAsia="Arial"/>
                <w:sz w:val="20"/>
                <w:szCs w:val="18"/>
                <w:lang w:bidi="ru-RU"/>
              </w:rPr>
              <w:t>Весь период наблюдения прошли 97 из 100 рандомизированных участников. Двое участников из контрольной группы выбыли через 8 и 16 недель в связи с госпитализацией по поводу симптомов, не связанных с вмешательством. Один человек выбыл из группы приема минеральной соли через 6 недель, потому что ему не нравился вкус пищи. (...) Сообщения о побочных эффектах и изменениях образа жизни на фоне вмешательства были минимальны и равномерно распределены по исследуемым группам.</w:t>
            </w:r>
          </w:p>
        </w:tc>
        <w:tc>
          <w:tcPr>
            <w:tcW w:w="35" w:type="pct"/>
            <w:shd w:val="clear" w:color="auto" w:fill="AFBDE2"/>
            <w:vAlign w:val="center"/>
          </w:tcPr>
          <w:p w14:paraId="4B519255" w14:textId="77777777" w:rsidR="000137CE" w:rsidRPr="005746D8" w:rsidRDefault="000137CE" w:rsidP="00492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37CE" w:rsidRPr="005746D8" w14:paraId="00AFFFD9" w14:textId="77777777" w:rsidTr="00492905">
        <w:trPr>
          <w:trHeight w:val="20"/>
        </w:trPr>
        <w:tc>
          <w:tcPr>
            <w:tcW w:w="52" w:type="pct"/>
            <w:shd w:val="clear" w:color="auto" w:fill="AFBDE2"/>
            <w:vAlign w:val="center"/>
          </w:tcPr>
          <w:p w14:paraId="0773FCB4" w14:textId="77777777" w:rsidR="000137CE" w:rsidRPr="005746D8" w:rsidRDefault="000137CE" w:rsidP="00492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AFBDE2"/>
          </w:tcPr>
          <w:p w14:paraId="07B23BCB" w14:textId="77777777" w:rsidR="000137CE" w:rsidRPr="004C3D21" w:rsidRDefault="004F67ED" w:rsidP="00492905">
            <w:pPr>
              <w:pStyle w:val="a4"/>
              <w:shd w:val="clear" w:color="auto" w:fill="auto"/>
              <w:rPr>
                <w:sz w:val="20"/>
                <w:szCs w:val="18"/>
              </w:rPr>
            </w:pPr>
            <w:r w:rsidRPr="004C3D21">
              <w:rPr>
                <w:rFonts w:eastAsia="Arial"/>
                <w:sz w:val="20"/>
                <w:szCs w:val="18"/>
                <w:lang w:bidi="ru-RU"/>
              </w:rPr>
              <w:t>Kawano (1998)</w:t>
            </w:r>
          </w:p>
        </w:tc>
        <w:tc>
          <w:tcPr>
            <w:tcW w:w="4071" w:type="pct"/>
            <w:shd w:val="clear" w:color="auto" w:fill="AFBDE2"/>
          </w:tcPr>
          <w:p w14:paraId="5BAC8946" w14:textId="77777777" w:rsidR="000137CE" w:rsidRPr="004C3D21" w:rsidRDefault="004F67ED" w:rsidP="00492905">
            <w:pPr>
              <w:pStyle w:val="a4"/>
              <w:shd w:val="clear" w:color="auto" w:fill="auto"/>
              <w:rPr>
                <w:sz w:val="20"/>
                <w:szCs w:val="18"/>
              </w:rPr>
            </w:pPr>
            <w:r w:rsidRPr="004C3D21">
              <w:rPr>
                <w:rFonts w:eastAsia="Arial"/>
                <w:sz w:val="20"/>
                <w:szCs w:val="18"/>
                <w:lang w:bidi="ru-RU"/>
              </w:rPr>
              <w:t>Один пациент выбыл в связи с желудочно-кишечными симптомами на фоне приема калийсодержащей добавки.</w:t>
            </w:r>
          </w:p>
        </w:tc>
        <w:tc>
          <w:tcPr>
            <w:tcW w:w="35" w:type="pct"/>
            <w:shd w:val="clear" w:color="auto" w:fill="AFBDE2"/>
            <w:vAlign w:val="center"/>
          </w:tcPr>
          <w:p w14:paraId="051B3AEB" w14:textId="77777777" w:rsidR="000137CE" w:rsidRPr="005746D8" w:rsidRDefault="000137CE" w:rsidP="00492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37CE" w:rsidRPr="005746D8" w14:paraId="4715D728" w14:textId="77777777" w:rsidTr="00492905">
        <w:trPr>
          <w:trHeight w:val="20"/>
        </w:trPr>
        <w:tc>
          <w:tcPr>
            <w:tcW w:w="52" w:type="pct"/>
            <w:shd w:val="clear" w:color="auto" w:fill="AFBDE2"/>
            <w:vAlign w:val="center"/>
          </w:tcPr>
          <w:p w14:paraId="7AF6DD54" w14:textId="77777777" w:rsidR="000137CE" w:rsidRPr="005746D8" w:rsidRDefault="000137CE" w:rsidP="00492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AFBDE2"/>
          </w:tcPr>
          <w:p w14:paraId="6B95D3E1" w14:textId="77777777" w:rsidR="000137CE" w:rsidRPr="004C3D21" w:rsidRDefault="004F67ED" w:rsidP="00492905">
            <w:pPr>
              <w:pStyle w:val="a4"/>
              <w:shd w:val="clear" w:color="auto" w:fill="auto"/>
              <w:rPr>
                <w:sz w:val="20"/>
                <w:szCs w:val="18"/>
              </w:rPr>
            </w:pPr>
            <w:r w:rsidRPr="004C3D21">
              <w:rPr>
                <w:rFonts w:eastAsia="Arial"/>
                <w:sz w:val="20"/>
                <w:szCs w:val="18"/>
                <w:lang w:bidi="ru-RU"/>
              </w:rPr>
              <w:t>He (2010)</w:t>
            </w:r>
          </w:p>
        </w:tc>
        <w:tc>
          <w:tcPr>
            <w:tcW w:w="4071" w:type="pct"/>
            <w:shd w:val="clear" w:color="auto" w:fill="AFBDE2"/>
          </w:tcPr>
          <w:p w14:paraId="6DEE478F" w14:textId="77777777" w:rsidR="000137CE" w:rsidRPr="004C3D21" w:rsidRDefault="004F67ED" w:rsidP="00492905">
            <w:pPr>
              <w:pStyle w:val="a4"/>
              <w:shd w:val="clear" w:color="auto" w:fill="auto"/>
              <w:rPr>
                <w:sz w:val="20"/>
                <w:szCs w:val="18"/>
              </w:rPr>
            </w:pPr>
            <w:r w:rsidRPr="004C3D21">
              <w:rPr>
                <w:rFonts w:eastAsia="Arial"/>
                <w:sz w:val="20"/>
                <w:szCs w:val="18"/>
                <w:lang w:bidi="ru-RU"/>
              </w:rPr>
              <w:t>Четыре пациента выбыли из исследования (причины не указаны).</w:t>
            </w:r>
          </w:p>
        </w:tc>
        <w:tc>
          <w:tcPr>
            <w:tcW w:w="35" w:type="pct"/>
            <w:shd w:val="clear" w:color="auto" w:fill="AFBDE2"/>
            <w:vAlign w:val="center"/>
          </w:tcPr>
          <w:p w14:paraId="693C3DA5" w14:textId="77777777" w:rsidR="000137CE" w:rsidRPr="005746D8" w:rsidRDefault="000137CE" w:rsidP="00492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37CE" w:rsidRPr="005746D8" w14:paraId="47AA993A" w14:textId="77777777" w:rsidTr="00492905">
        <w:trPr>
          <w:trHeight w:val="20"/>
        </w:trPr>
        <w:tc>
          <w:tcPr>
            <w:tcW w:w="52" w:type="pct"/>
            <w:shd w:val="clear" w:color="auto" w:fill="AFBDE2"/>
            <w:vAlign w:val="center"/>
          </w:tcPr>
          <w:p w14:paraId="2BEBE8CF" w14:textId="77777777" w:rsidR="000137CE" w:rsidRPr="005746D8" w:rsidRDefault="000137CE" w:rsidP="00492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AFBDE2"/>
          </w:tcPr>
          <w:p w14:paraId="144F076C" w14:textId="77777777" w:rsidR="000137CE" w:rsidRPr="004C3D21" w:rsidRDefault="004F67ED" w:rsidP="00492905">
            <w:pPr>
              <w:pStyle w:val="a4"/>
              <w:shd w:val="clear" w:color="auto" w:fill="auto"/>
              <w:rPr>
                <w:sz w:val="20"/>
                <w:szCs w:val="18"/>
              </w:rPr>
            </w:pPr>
            <w:r w:rsidRPr="004C3D21">
              <w:rPr>
                <w:rFonts w:eastAsia="Arial"/>
                <w:sz w:val="20"/>
                <w:szCs w:val="18"/>
                <w:lang w:bidi="ru-RU"/>
              </w:rPr>
              <w:t>Yusuf (2012)</w:t>
            </w:r>
          </w:p>
        </w:tc>
        <w:tc>
          <w:tcPr>
            <w:tcW w:w="4071" w:type="pct"/>
            <w:shd w:val="clear" w:color="auto" w:fill="AFBDE2"/>
          </w:tcPr>
          <w:p w14:paraId="36DC72E2" w14:textId="77777777" w:rsidR="000137CE" w:rsidRPr="004C3D21" w:rsidRDefault="004F67ED" w:rsidP="00492905">
            <w:pPr>
              <w:pStyle w:val="a4"/>
              <w:shd w:val="clear" w:color="auto" w:fill="auto"/>
              <w:rPr>
                <w:sz w:val="20"/>
                <w:szCs w:val="18"/>
              </w:rPr>
            </w:pPr>
            <w:r w:rsidRPr="004C3D21">
              <w:rPr>
                <w:rFonts w:eastAsia="Arial"/>
                <w:sz w:val="20"/>
                <w:szCs w:val="18"/>
                <w:lang w:bidi="ru-RU"/>
              </w:rPr>
              <w:t>27 (10,5 %) участников, получавших калийсодержащие добавки, полностью прекратили их прием (11 в связи с диспепсией, 4 из-за повышения концентрации креатинина или K+, 12 по другим причинам).</w:t>
            </w:r>
          </w:p>
        </w:tc>
        <w:tc>
          <w:tcPr>
            <w:tcW w:w="35" w:type="pct"/>
            <w:shd w:val="clear" w:color="auto" w:fill="AFBDE2"/>
            <w:vAlign w:val="center"/>
          </w:tcPr>
          <w:p w14:paraId="423007DE" w14:textId="77777777" w:rsidR="000137CE" w:rsidRPr="005746D8" w:rsidRDefault="000137CE" w:rsidP="00492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37CE" w:rsidRPr="005746D8" w14:paraId="1C19F308" w14:textId="77777777" w:rsidTr="00492905">
        <w:trPr>
          <w:trHeight w:val="20"/>
        </w:trPr>
        <w:tc>
          <w:tcPr>
            <w:tcW w:w="52" w:type="pct"/>
            <w:shd w:val="clear" w:color="auto" w:fill="AFBDE2"/>
            <w:vAlign w:val="center"/>
          </w:tcPr>
          <w:p w14:paraId="76C52E25" w14:textId="77777777" w:rsidR="000137CE" w:rsidRPr="005746D8" w:rsidRDefault="000137CE" w:rsidP="00492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AFBDE2"/>
          </w:tcPr>
          <w:p w14:paraId="058826C0" w14:textId="77777777" w:rsidR="000137CE" w:rsidRPr="004C3D21" w:rsidRDefault="004F67ED" w:rsidP="00492905">
            <w:pPr>
              <w:pStyle w:val="a4"/>
              <w:shd w:val="clear" w:color="auto" w:fill="auto"/>
              <w:rPr>
                <w:sz w:val="20"/>
                <w:szCs w:val="18"/>
              </w:rPr>
            </w:pPr>
            <w:r w:rsidRPr="004C3D21">
              <w:rPr>
                <w:rFonts w:eastAsia="Arial"/>
                <w:sz w:val="20"/>
                <w:szCs w:val="18"/>
                <w:lang w:bidi="ru-RU"/>
              </w:rPr>
              <w:t>Graham (2014)</w:t>
            </w:r>
          </w:p>
        </w:tc>
        <w:tc>
          <w:tcPr>
            <w:tcW w:w="4071" w:type="pct"/>
            <w:shd w:val="clear" w:color="auto" w:fill="AFBDE2"/>
          </w:tcPr>
          <w:p w14:paraId="5343370A" w14:textId="77777777" w:rsidR="000137CE" w:rsidRPr="004C3D21" w:rsidRDefault="004F67ED" w:rsidP="00492905">
            <w:pPr>
              <w:pStyle w:val="a4"/>
              <w:shd w:val="clear" w:color="auto" w:fill="auto"/>
              <w:rPr>
                <w:sz w:val="20"/>
                <w:szCs w:val="18"/>
              </w:rPr>
            </w:pPr>
            <w:r w:rsidRPr="004C3D21">
              <w:rPr>
                <w:rFonts w:eastAsia="Arial"/>
                <w:sz w:val="20"/>
                <w:szCs w:val="18"/>
                <w:lang w:bidi="ru-RU"/>
              </w:rPr>
              <w:t>Самым частым побочным эффектом было наличие симптомов раздражения желудочно-кишечного тракта. Это явление было зарегистрировано у четверых участников на фоне приема калия хлорида. Симптомы прошли при снижении дозы добавки калия с 64 ммоль/4,8 г (8 таблеток) до 48 ммоль/3,6 г в сутки (6 таблеток). Ни один участник не выбыл из исследования вследствие этого побочного эффекта.</w:t>
            </w:r>
          </w:p>
        </w:tc>
        <w:tc>
          <w:tcPr>
            <w:tcW w:w="35" w:type="pct"/>
            <w:shd w:val="clear" w:color="auto" w:fill="AFBDE2"/>
            <w:vAlign w:val="center"/>
          </w:tcPr>
          <w:p w14:paraId="54A369AD" w14:textId="77777777" w:rsidR="000137CE" w:rsidRPr="005746D8" w:rsidRDefault="000137CE" w:rsidP="00492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37CE" w:rsidRPr="005746D8" w14:paraId="033603C7" w14:textId="77777777" w:rsidTr="00492905">
        <w:trPr>
          <w:trHeight w:val="20"/>
        </w:trPr>
        <w:tc>
          <w:tcPr>
            <w:tcW w:w="52" w:type="pct"/>
            <w:shd w:val="clear" w:color="auto" w:fill="AFBDE2"/>
            <w:vAlign w:val="center"/>
          </w:tcPr>
          <w:p w14:paraId="2A8D43F0" w14:textId="77777777" w:rsidR="000137CE" w:rsidRPr="005746D8" w:rsidRDefault="000137CE" w:rsidP="00492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AFBDE2"/>
          </w:tcPr>
          <w:p w14:paraId="0874135A" w14:textId="77777777" w:rsidR="000137CE" w:rsidRPr="004C3D21" w:rsidRDefault="004F67ED" w:rsidP="00492905">
            <w:pPr>
              <w:pStyle w:val="a4"/>
              <w:shd w:val="clear" w:color="auto" w:fill="auto"/>
              <w:rPr>
                <w:sz w:val="20"/>
                <w:szCs w:val="18"/>
              </w:rPr>
            </w:pPr>
            <w:r w:rsidRPr="004C3D21">
              <w:rPr>
                <w:rFonts w:eastAsia="Arial"/>
                <w:sz w:val="20"/>
                <w:szCs w:val="18"/>
                <w:lang w:bidi="ru-RU"/>
              </w:rPr>
              <w:t>Gijsbers (2015)</w:t>
            </w:r>
          </w:p>
        </w:tc>
        <w:tc>
          <w:tcPr>
            <w:tcW w:w="4071" w:type="pct"/>
            <w:shd w:val="clear" w:color="auto" w:fill="AFBDE2"/>
          </w:tcPr>
          <w:p w14:paraId="681709E8" w14:textId="77777777" w:rsidR="000137CE" w:rsidRPr="004C3D21" w:rsidRDefault="004F67ED" w:rsidP="00492905">
            <w:pPr>
              <w:pStyle w:val="a4"/>
              <w:shd w:val="clear" w:color="auto" w:fill="auto"/>
              <w:rPr>
                <w:sz w:val="20"/>
                <w:szCs w:val="18"/>
              </w:rPr>
            </w:pPr>
            <w:r w:rsidRPr="004C3D21">
              <w:rPr>
                <w:rFonts w:eastAsia="Arial"/>
                <w:sz w:val="20"/>
                <w:szCs w:val="18"/>
                <w:lang w:bidi="ru-RU"/>
              </w:rPr>
              <w:t>При анализе побочных эффектов, указанных в дневниках участников, было установлено, что 19 человек испытывали симптомы со стороны желудочно-кишечного тракта на фоне приема натрия, 21 ― при приеме калийсодержащей добавки и 8 ― при приеме плацебо (P=0,004). Другие побочные эффекты, включавшие головокружение, головную боль, недомогание, одышку и отеки, достоверно не различались по частоте в трех терапевтических группах.</w:t>
            </w:r>
          </w:p>
        </w:tc>
        <w:tc>
          <w:tcPr>
            <w:tcW w:w="35" w:type="pct"/>
            <w:shd w:val="clear" w:color="auto" w:fill="AFBDE2"/>
            <w:vAlign w:val="center"/>
          </w:tcPr>
          <w:p w14:paraId="56E3FB8C" w14:textId="77777777" w:rsidR="000137CE" w:rsidRPr="005746D8" w:rsidRDefault="000137CE" w:rsidP="00492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37CE" w:rsidRPr="005746D8" w14:paraId="7E96150E" w14:textId="77777777" w:rsidTr="00492905">
        <w:trPr>
          <w:trHeight w:val="130"/>
        </w:trPr>
        <w:tc>
          <w:tcPr>
            <w:tcW w:w="52" w:type="pct"/>
            <w:shd w:val="clear" w:color="auto" w:fill="AFBDE2"/>
            <w:vAlign w:val="center"/>
          </w:tcPr>
          <w:p w14:paraId="4A3B9B92" w14:textId="77777777" w:rsidR="000137CE" w:rsidRPr="005746D8" w:rsidRDefault="000137CE" w:rsidP="0049290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1" w:type="pct"/>
            <w:tcBorders>
              <w:top w:val="single" w:sz="4" w:space="0" w:color="auto"/>
            </w:tcBorders>
            <w:shd w:val="clear" w:color="auto" w:fill="AFBDE2"/>
            <w:vAlign w:val="center"/>
          </w:tcPr>
          <w:p w14:paraId="6BCC054F" w14:textId="77777777" w:rsidR="000137CE" w:rsidRPr="005746D8" w:rsidRDefault="000137CE" w:rsidP="0049290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1" w:type="pct"/>
            <w:tcBorders>
              <w:top w:val="single" w:sz="4" w:space="0" w:color="auto"/>
            </w:tcBorders>
            <w:shd w:val="clear" w:color="auto" w:fill="AFBDE2"/>
            <w:vAlign w:val="center"/>
          </w:tcPr>
          <w:p w14:paraId="0CF48D4E" w14:textId="77777777" w:rsidR="000137CE" w:rsidRPr="005746D8" w:rsidRDefault="000137CE" w:rsidP="0049290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" w:type="pct"/>
            <w:shd w:val="clear" w:color="auto" w:fill="AFBDE2"/>
            <w:vAlign w:val="center"/>
          </w:tcPr>
          <w:p w14:paraId="1CDDA881" w14:textId="77777777" w:rsidR="000137CE" w:rsidRPr="005746D8" w:rsidRDefault="000137CE" w:rsidP="0049290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5EB2C321" w14:textId="77777777" w:rsidR="00492905" w:rsidRPr="005746D8" w:rsidRDefault="00492905">
      <w:pPr>
        <w:pStyle w:val="22"/>
        <w:shd w:val="clear" w:color="auto" w:fill="auto"/>
      </w:pPr>
    </w:p>
    <w:p w14:paraId="675F21F1" w14:textId="77777777" w:rsidR="00492905" w:rsidRPr="004C3D21" w:rsidRDefault="00492905" w:rsidP="00492905">
      <w:pPr>
        <w:pStyle w:val="22"/>
        <w:shd w:val="clear" w:color="auto" w:fill="auto"/>
        <w:jc w:val="both"/>
        <w:rPr>
          <w:sz w:val="24"/>
        </w:rPr>
      </w:pPr>
    </w:p>
    <w:p w14:paraId="47A610DD" w14:textId="77777777" w:rsidR="000137CE" w:rsidRPr="004C3D21" w:rsidRDefault="004F67ED" w:rsidP="00492905">
      <w:pPr>
        <w:pStyle w:val="30"/>
        <w:keepNext/>
        <w:keepLines/>
        <w:shd w:val="clear" w:color="auto" w:fill="auto"/>
        <w:jc w:val="both"/>
        <w:rPr>
          <w:rFonts w:ascii="Times New Roman" w:hAnsi="Times New Roman" w:cs="Times New Roman"/>
          <w:sz w:val="24"/>
        </w:rPr>
      </w:pPr>
      <w:bookmarkStart w:id="32" w:name="bookmark41"/>
      <w:bookmarkStart w:id="33" w:name="bookmark42"/>
      <w:r w:rsidRPr="004C3D21">
        <w:rPr>
          <w:rFonts w:ascii="Times New Roman" w:eastAsia="Arial Narrow" w:hAnsi="Times New Roman" w:cs="Times New Roman"/>
          <w:sz w:val="24"/>
          <w:lang w:bidi="ru-RU"/>
        </w:rPr>
        <w:t>Как мы можем увеличить потребление калия?</w:t>
      </w:r>
      <w:bookmarkEnd w:id="32"/>
      <w:bookmarkEnd w:id="33"/>
    </w:p>
    <w:p w14:paraId="48E1C0DB" w14:textId="42D6B6C8" w:rsidR="000137CE" w:rsidRPr="004C3D21" w:rsidRDefault="004F67ED" w:rsidP="00492905">
      <w:pPr>
        <w:pStyle w:val="22"/>
        <w:shd w:val="clear" w:color="auto" w:fill="auto"/>
        <w:jc w:val="both"/>
        <w:rPr>
          <w:sz w:val="24"/>
        </w:rPr>
      </w:pPr>
      <w:r w:rsidRPr="004C3D21">
        <w:rPr>
          <w:sz w:val="24"/>
          <w:lang w:bidi="ru-RU"/>
        </w:rPr>
        <w:t>Повышение потребления К с продуктами питания является эффективным методом снижения АД.</w:t>
      </w:r>
      <w:hyperlink w:anchor="bookmark45" w:tooltip="Текущий документ">
        <w:r w:rsidRPr="004C3D21">
          <w:rPr>
            <w:color w:val="0000FF"/>
            <w:sz w:val="24"/>
            <w:vertAlign w:val="superscript"/>
            <w:lang w:bidi="ru-RU"/>
          </w:rPr>
          <w:t>37</w:t>
        </w:r>
      </w:hyperlink>
      <w:r w:rsidRPr="004C3D21">
        <w:rPr>
          <w:sz w:val="24"/>
          <w:lang w:bidi="ru-RU"/>
        </w:rPr>
        <w:t xml:space="preserve"> Оно включает увеличение потребления богатых К продуктов, таких как фрукты, овощи, бобовые и орехи.</w:t>
      </w:r>
      <w:hyperlink w:anchor="bookmark45" w:tooltip="Текущий документ">
        <w:r w:rsidRPr="004C3D21">
          <w:rPr>
            <w:color w:val="0000FF"/>
            <w:sz w:val="24"/>
            <w:vertAlign w:val="superscript"/>
            <w:lang w:bidi="ru-RU"/>
          </w:rPr>
          <w:t>8</w:t>
        </w:r>
      </w:hyperlink>
      <w:r w:rsidRPr="004C3D21">
        <w:rPr>
          <w:sz w:val="24"/>
          <w:lang w:bidi="ru-RU"/>
        </w:rPr>
        <w:t xml:space="preserve"> Хотя диетический подход лежит в основе программ общественного здравоохранения, продвигающих правильное питание, в целом, это дорогой метод, который трудно внедрить в группы с низким социально-экономическим статусом,</w:t>
      </w:r>
      <w:hyperlink w:anchor="bookmark45" w:tooltip="Текущий документ">
        <w:r w:rsidRPr="004C3D21">
          <w:rPr>
            <w:color w:val="0000FF"/>
            <w:sz w:val="24"/>
            <w:vertAlign w:val="superscript"/>
            <w:lang w:bidi="ru-RU"/>
          </w:rPr>
          <w:t>38 39</w:t>
        </w:r>
      </w:hyperlink>
      <w:r w:rsidRPr="004C3D21">
        <w:rPr>
          <w:sz w:val="24"/>
          <w:lang w:bidi="ru-RU"/>
        </w:rPr>
        <w:t xml:space="preserve"> а также среди уязвимых пациентов групп высокого риска, например, лиц пожилого возраста, которым сложно изменить свой рацион питания, что усугубляет диспропорции в состоянии здоровья. Добавление К с помощью заменителей соли или добавок к пище представляет собой дешевую альтернативу для достижения целевого уровня потребления К. Количество К можно подобрать более точно, что приемлемо для большинства людей. Необходимо соблюдать осторожность у лиц с заболеваниями почек и почечной недостаточностью, а также у пациентов, получающих антиальдостероновую терапию.</w:t>
      </w:r>
    </w:p>
    <w:p w14:paraId="17B071D8" w14:textId="77777777" w:rsidR="00492905" w:rsidRPr="005746D8" w:rsidRDefault="00492905" w:rsidP="00492905">
      <w:pPr>
        <w:pStyle w:val="22"/>
        <w:shd w:val="clear" w:color="auto" w:fill="auto"/>
        <w:jc w:val="both"/>
      </w:pPr>
    </w:p>
    <w:p w14:paraId="670C2E9A" w14:textId="77777777" w:rsidR="000137CE" w:rsidRPr="005746D8" w:rsidRDefault="004F67ED" w:rsidP="00492905">
      <w:pPr>
        <w:pStyle w:val="20"/>
        <w:keepNext/>
        <w:keepLines/>
        <w:shd w:val="clear" w:color="auto" w:fill="auto"/>
        <w:spacing w:line="262" w:lineRule="auto"/>
        <w:jc w:val="both"/>
        <w:rPr>
          <w:rFonts w:ascii="Times New Roman" w:hAnsi="Times New Roman" w:cs="Times New Roman"/>
          <w:sz w:val="24"/>
        </w:rPr>
      </w:pPr>
      <w:bookmarkStart w:id="34" w:name="bookmark43"/>
      <w:bookmarkStart w:id="35" w:name="bookmark44"/>
      <w:r w:rsidRPr="005746D8">
        <w:rPr>
          <w:rFonts w:ascii="Times New Roman" w:eastAsia="Arial Narrow" w:hAnsi="Times New Roman" w:cs="Times New Roman"/>
          <w:sz w:val="24"/>
          <w:lang w:bidi="ru-RU"/>
        </w:rPr>
        <w:t>ВЫВОДЫ</w:t>
      </w:r>
      <w:bookmarkEnd w:id="34"/>
      <w:bookmarkEnd w:id="35"/>
    </w:p>
    <w:p w14:paraId="093BF609" w14:textId="2EB105D9" w:rsidR="00492905" w:rsidRPr="005746D8" w:rsidRDefault="004F67ED" w:rsidP="00492905">
      <w:pPr>
        <w:pStyle w:val="22"/>
        <w:shd w:val="clear" w:color="auto" w:fill="auto"/>
        <w:spacing w:line="262" w:lineRule="auto"/>
        <w:jc w:val="both"/>
        <w:rPr>
          <w:sz w:val="24"/>
        </w:rPr>
      </w:pPr>
      <w:r w:rsidRPr="005746D8">
        <w:rPr>
          <w:sz w:val="24"/>
          <w:lang w:bidi="ru-RU"/>
        </w:rPr>
        <w:t xml:space="preserve">Настоящее исследование показывает, что умеренное увеличение потребления К в виде добавок к пище может быть безопасным и не влечет риска угрожающей гиперкалиемии или ухудшения функции почек </w:t>
      </w:r>
      <w:bookmarkStart w:id="36" w:name="bookmark45"/>
      <w:r w:rsidRPr="005746D8">
        <w:rPr>
          <w:sz w:val="24"/>
          <w:lang w:bidi="ru-RU"/>
        </w:rPr>
        <w:t>у здоровых лиц и даже у пациентов с нормальной функцией почек, принимающих блокаторы ренин-ангиотензиновой системы. Учитывая то, что анализ был ограничен группами более молодых пациентов и краткосрочным приемом добавок, и принимая во внимание потенциальную пользу в качестве вспомогательной профилактической стратегии,</w:t>
      </w:r>
      <w:hyperlink w:anchor="bookmark45" w:tooltip="Current Document">
        <w:r w:rsidRPr="005746D8">
          <w:rPr>
            <w:color w:val="0000FF"/>
            <w:sz w:val="24"/>
            <w:vertAlign w:val="superscript"/>
            <w:lang w:bidi="ru-RU"/>
          </w:rPr>
          <w:t>7</w:t>
        </w:r>
      </w:hyperlink>
      <w:r w:rsidRPr="005746D8">
        <w:rPr>
          <w:color w:val="0000FF"/>
          <w:sz w:val="24"/>
          <w:vertAlign w:val="superscript"/>
          <w:lang w:bidi="ru-RU"/>
        </w:rPr>
        <w:t xml:space="preserve"> </w:t>
      </w:r>
      <w:r w:rsidRPr="005746D8">
        <w:rPr>
          <w:sz w:val="24"/>
          <w:lang w:bidi="ru-RU"/>
        </w:rPr>
        <w:t>полученные результаты должны создать стимул для проведения исследований применимости с целью подтверждения обобщаемости этих результатов у пациентов с нормальной функцией почек и с высоким риском инсульта.</w:t>
      </w:r>
      <w:bookmarkEnd w:id="36"/>
    </w:p>
    <w:p w14:paraId="5C5A60B4" w14:textId="77777777" w:rsidR="000137CE" w:rsidRPr="005746D8" w:rsidRDefault="000137CE" w:rsidP="00492905">
      <w:pPr>
        <w:pStyle w:val="22"/>
        <w:shd w:val="clear" w:color="auto" w:fill="auto"/>
        <w:spacing w:line="262" w:lineRule="auto"/>
        <w:jc w:val="both"/>
      </w:pPr>
    </w:p>
    <w:p w14:paraId="123CC464" w14:textId="045E4E61" w:rsidR="000137CE" w:rsidRPr="005746D8" w:rsidRDefault="004F67ED" w:rsidP="00492905">
      <w:pPr>
        <w:pStyle w:val="40"/>
        <w:shd w:val="clear" w:color="auto" w:fill="auto"/>
        <w:spacing w:after="100" w:line="240" w:lineRule="auto"/>
        <w:jc w:val="both"/>
        <w:rPr>
          <w:rFonts w:ascii="Times New Roman" w:hAnsi="Times New Roman" w:cs="Times New Roman"/>
          <w:sz w:val="20"/>
        </w:rPr>
      </w:pPr>
      <w:r w:rsidRPr="005746D8">
        <w:rPr>
          <w:rFonts w:ascii="Times New Roman" w:eastAsia="Arial Narrow" w:hAnsi="Times New Roman" w:cs="Times New Roman"/>
          <w:b/>
          <w:color w:val="41409A"/>
          <w:sz w:val="20"/>
          <w:lang w:bidi="ru-RU"/>
        </w:rPr>
        <w:t xml:space="preserve">Благодарности </w:t>
      </w:r>
      <w:r w:rsidR="00115727">
        <w:rPr>
          <w:rFonts w:ascii="Times New Roman" w:eastAsia="Arial Narrow" w:hAnsi="Times New Roman" w:cs="Times New Roman"/>
          <w:b/>
          <w:color w:val="41409A"/>
          <w:sz w:val="20"/>
          <w:lang w:bidi="ru-RU"/>
        </w:rPr>
        <w:t xml:space="preserve"> </w:t>
      </w:r>
      <w:r w:rsidRPr="005746D8">
        <w:rPr>
          <w:rFonts w:ascii="Times New Roman" w:eastAsia="Arial Narrow" w:hAnsi="Times New Roman" w:cs="Times New Roman"/>
          <w:sz w:val="20"/>
          <w:lang w:bidi="ru-RU"/>
        </w:rPr>
        <w:t>Работа была проведена под эгидой Центра ВОЗ по сотрудничеству в области питания (UNK-257). Тем не менее, публикация не обязательно отражает решения или официальную политику ВОЗ, а используемые обозначения и изложение материала не подразумевают выражения мнения со стороны ВОЗ.</w:t>
      </w:r>
    </w:p>
    <w:p w14:paraId="4046F27D" w14:textId="4D68FFE4" w:rsidR="000137CE" w:rsidRPr="005746D8" w:rsidRDefault="004F67ED" w:rsidP="00492905">
      <w:pPr>
        <w:pStyle w:val="40"/>
        <w:shd w:val="clear" w:color="auto" w:fill="auto"/>
        <w:spacing w:after="100" w:line="240" w:lineRule="auto"/>
        <w:jc w:val="both"/>
        <w:rPr>
          <w:rFonts w:ascii="Times New Roman" w:hAnsi="Times New Roman" w:cs="Times New Roman"/>
          <w:sz w:val="20"/>
        </w:rPr>
      </w:pPr>
      <w:r w:rsidRPr="005746D8">
        <w:rPr>
          <w:rFonts w:ascii="Times New Roman" w:eastAsia="Arial Narrow" w:hAnsi="Times New Roman" w:cs="Times New Roman"/>
          <w:b/>
          <w:color w:val="41409A"/>
          <w:sz w:val="20"/>
          <w:lang w:bidi="ru-RU"/>
        </w:rPr>
        <w:t xml:space="preserve">Вклад авторов </w:t>
      </w:r>
      <w:r w:rsidR="00115727">
        <w:rPr>
          <w:rFonts w:ascii="Times New Roman" w:eastAsia="Arial Narrow" w:hAnsi="Times New Roman" w:cs="Times New Roman"/>
          <w:b/>
          <w:color w:val="41409A"/>
          <w:sz w:val="20"/>
          <w:lang w:bidi="ru-RU"/>
        </w:rPr>
        <w:t xml:space="preserve"> </w:t>
      </w:r>
      <w:r w:rsidRPr="005746D8">
        <w:rPr>
          <w:rFonts w:ascii="Times New Roman" w:eastAsia="Arial Narrow" w:hAnsi="Times New Roman" w:cs="Times New Roman"/>
          <w:sz w:val="20"/>
          <w:lang w:bidi="ru-RU"/>
        </w:rPr>
        <w:t>ФПК разработал идею, контролировал анализ и написал черновик рукописи. ЛАБ и ЧЦ совместно разработали аналитический подход к обработке данных и провели анализ. АС и МАМ участвовали в обсуждении отбора, анализе и обсуждении результатов. Все авторы внесли вклад в создание итоговой версии статьи. ФПК является поручителем.</w:t>
      </w:r>
    </w:p>
    <w:p w14:paraId="7CD18E28" w14:textId="5D84DEED" w:rsidR="000137CE" w:rsidRPr="005746D8" w:rsidRDefault="004F67ED" w:rsidP="00492905">
      <w:pPr>
        <w:pStyle w:val="40"/>
        <w:shd w:val="clear" w:color="auto" w:fill="auto"/>
        <w:spacing w:after="100" w:line="240" w:lineRule="auto"/>
        <w:jc w:val="both"/>
        <w:rPr>
          <w:rFonts w:ascii="Times New Roman" w:hAnsi="Times New Roman" w:cs="Times New Roman"/>
          <w:sz w:val="20"/>
        </w:rPr>
      </w:pPr>
      <w:r w:rsidRPr="005746D8">
        <w:rPr>
          <w:rFonts w:ascii="Times New Roman" w:eastAsia="Arial Narrow" w:hAnsi="Times New Roman" w:cs="Times New Roman"/>
          <w:b/>
          <w:color w:val="41409A"/>
          <w:sz w:val="20"/>
          <w:lang w:bidi="ru-RU"/>
        </w:rPr>
        <w:t xml:space="preserve">Финансирование </w:t>
      </w:r>
      <w:r w:rsidR="00115727">
        <w:rPr>
          <w:rFonts w:ascii="Times New Roman" w:eastAsia="Arial Narrow" w:hAnsi="Times New Roman" w:cs="Times New Roman"/>
          <w:b/>
          <w:color w:val="41409A"/>
          <w:sz w:val="20"/>
          <w:lang w:bidi="ru-RU"/>
        </w:rPr>
        <w:t xml:space="preserve"> </w:t>
      </w:r>
      <w:r w:rsidRPr="005746D8">
        <w:rPr>
          <w:rFonts w:ascii="Times New Roman" w:eastAsia="Arial Narrow" w:hAnsi="Times New Roman" w:cs="Times New Roman"/>
          <w:sz w:val="20"/>
          <w:lang w:bidi="ru-RU"/>
        </w:rPr>
        <w:t>ЛАБ получила поддержку от Стипендиальной программы поддержки студенческих научно-исследовательских работ Уорикского университета.</w:t>
      </w:r>
    </w:p>
    <w:p w14:paraId="0E479230" w14:textId="61999F65" w:rsidR="00492905" w:rsidRPr="005746D8" w:rsidRDefault="004F67ED" w:rsidP="00492905">
      <w:pPr>
        <w:pStyle w:val="40"/>
        <w:shd w:val="clear" w:color="auto" w:fill="auto"/>
        <w:spacing w:after="100" w:line="240" w:lineRule="auto"/>
        <w:jc w:val="both"/>
        <w:rPr>
          <w:rFonts w:ascii="Times New Roman" w:hAnsi="Times New Roman" w:cs="Times New Roman"/>
          <w:sz w:val="20"/>
        </w:rPr>
      </w:pPr>
      <w:r w:rsidRPr="00115727">
        <w:rPr>
          <w:rFonts w:ascii="Times New Roman" w:eastAsia="Arial Narrow" w:hAnsi="Times New Roman" w:cs="Times New Roman"/>
          <w:b/>
          <w:color w:val="41409A"/>
          <w:sz w:val="20"/>
          <w:lang w:bidi="ru-RU"/>
        </w:rPr>
        <w:t>Конфликт интересов</w:t>
      </w:r>
      <w:r w:rsidRPr="005746D8">
        <w:rPr>
          <w:rFonts w:ascii="Times New Roman" w:eastAsia="Arial Narrow" w:hAnsi="Times New Roman" w:cs="Times New Roman"/>
          <w:color w:val="41409A"/>
          <w:sz w:val="20"/>
          <w:lang w:bidi="ru-RU"/>
        </w:rPr>
        <w:t xml:space="preserve"> </w:t>
      </w:r>
      <w:r w:rsidR="00115727">
        <w:rPr>
          <w:rFonts w:ascii="Times New Roman" w:eastAsia="Arial Narrow" w:hAnsi="Times New Roman" w:cs="Times New Roman"/>
          <w:color w:val="41409A"/>
          <w:sz w:val="20"/>
          <w:lang w:bidi="ru-RU"/>
        </w:rPr>
        <w:t xml:space="preserve"> </w:t>
      </w:r>
      <w:r w:rsidRPr="005746D8">
        <w:rPr>
          <w:rFonts w:ascii="Times New Roman" w:eastAsia="Arial Narrow" w:hAnsi="Times New Roman" w:cs="Times New Roman"/>
          <w:sz w:val="20"/>
          <w:lang w:bidi="ru-RU"/>
        </w:rPr>
        <w:t xml:space="preserve">ФПК является безвозмездным членом CASH, WASH, национального форума Великобритании и отдела общественного здравоохранения NACD Великобритании; неоплачиваемым техническим советником NICE, женевской и европейской штаб-квартиры ВОЗ, регионального бюро ВОЗ стран Восточного Средиземноморья и Панамериканской организации здравоохранения; вице-президентом и членом правления на добровольных началах Британского общества артериальной гипертензии и членом правления Благотворительного студенческого общества здоровья сердца. </w:t>
      </w:r>
    </w:p>
    <w:p w14:paraId="6AC00670" w14:textId="30F18BF9" w:rsidR="000137CE" w:rsidRPr="005746D8" w:rsidRDefault="004F67ED" w:rsidP="00492905">
      <w:pPr>
        <w:pStyle w:val="40"/>
        <w:shd w:val="clear" w:color="auto" w:fill="auto"/>
        <w:spacing w:after="100" w:line="240" w:lineRule="auto"/>
        <w:jc w:val="both"/>
        <w:rPr>
          <w:rFonts w:ascii="Times New Roman" w:hAnsi="Times New Roman" w:cs="Times New Roman"/>
          <w:sz w:val="20"/>
        </w:rPr>
      </w:pPr>
      <w:r w:rsidRPr="005746D8">
        <w:rPr>
          <w:rFonts w:ascii="Times New Roman" w:eastAsia="Arial Narrow" w:hAnsi="Times New Roman" w:cs="Times New Roman"/>
          <w:b/>
          <w:color w:val="41409A"/>
          <w:sz w:val="20"/>
          <w:lang w:bidi="ru-RU"/>
        </w:rPr>
        <w:t xml:space="preserve">Происхождение и рецензирование </w:t>
      </w:r>
      <w:r w:rsidR="00115727">
        <w:rPr>
          <w:rFonts w:ascii="Times New Roman" w:eastAsia="Arial Narrow" w:hAnsi="Times New Roman" w:cs="Times New Roman"/>
          <w:b/>
          <w:color w:val="41409A"/>
          <w:sz w:val="20"/>
          <w:lang w:bidi="ru-RU"/>
        </w:rPr>
        <w:t xml:space="preserve"> </w:t>
      </w:r>
      <w:r w:rsidRPr="005746D8">
        <w:rPr>
          <w:rFonts w:ascii="Times New Roman" w:eastAsia="Arial Narrow" w:hAnsi="Times New Roman" w:cs="Times New Roman"/>
          <w:sz w:val="20"/>
          <w:lang w:bidi="ru-RU"/>
        </w:rPr>
        <w:t>Не по заказу; внешнее рецензирование.</w:t>
      </w:r>
    </w:p>
    <w:p w14:paraId="63C3F012" w14:textId="3D9393CB" w:rsidR="000137CE" w:rsidRPr="005746D8" w:rsidRDefault="004F67ED" w:rsidP="00492905">
      <w:pPr>
        <w:pStyle w:val="40"/>
        <w:shd w:val="clear" w:color="auto" w:fill="auto"/>
        <w:spacing w:after="100" w:line="240" w:lineRule="auto"/>
        <w:jc w:val="both"/>
        <w:rPr>
          <w:rFonts w:ascii="Times New Roman" w:hAnsi="Times New Roman" w:cs="Times New Roman"/>
          <w:sz w:val="20"/>
        </w:rPr>
      </w:pPr>
      <w:r w:rsidRPr="005746D8">
        <w:rPr>
          <w:rFonts w:ascii="Times New Roman" w:eastAsia="Arial Narrow" w:hAnsi="Times New Roman" w:cs="Times New Roman"/>
          <w:b/>
          <w:color w:val="41409A"/>
          <w:sz w:val="20"/>
          <w:lang w:bidi="ru-RU"/>
        </w:rPr>
        <w:t xml:space="preserve">Заявление о коллективном использовании данных </w:t>
      </w:r>
      <w:r w:rsidR="00115727">
        <w:rPr>
          <w:rFonts w:ascii="Times New Roman" w:eastAsia="Arial Narrow" w:hAnsi="Times New Roman" w:cs="Times New Roman"/>
          <w:b/>
          <w:color w:val="41409A"/>
          <w:sz w:val="20"/>
          <w:lang w:bidi="ru-RU"/>
        </w:rPr>
        <w:t xml:space="preserve"> </w:t>
      </w:r>
      <w:r w:rsidRPr="005746D8">
        <w:rPr>
          <w:rFonts w:ascii="Times New Roman" w:eastAsia="Arial Narrow" w:hAnsi="Times New Roman" w:cs="Times New Roman"/>
          <w:sz w:val="20"/>
          <w:lang w:bidi="ru-RU"/>
        </w:rPr>
        <w:t>Дополнительные данные отсутствуют.</w:t>
      </w:r>
    </w:p>
    <w:p w14:paraId="6EDDC644" w14:textId="502DA6D8" w:rsidR="000137CE" w:rsidRPr="005746D8" w:rsidRDefault="004F67ED" w:rsidP="00492905">
      <w:pPr>
        <w:pStyle w:val="40"/>
        <w:shd w:val="clear" w:color="auto" w:fill="auto"/>
        <w:spacing w:after="100" w:line="240" w:lineRule="auto"/>
        <w:jc w:val="both"/>
        <w:rPr>
          <w:rFonts w:ascii="Times New Roman" w:hAnsi="Times New Roman" w:cs="Times New Roman"/>
          <w:sz w:val="20"/>
        </w:rPr>
      </w:pPr>
      <w:r w:rsidRPr="005746D8">
        <w:rPr>
          <w:rFonts w:ascii="Times New Roman" w:eastAsia="Arial Narrow" w:hAnsi="Times New Roman" w:cs="Times New Roman"/>
          <w:b/>
          <w:color w:val="41409A"/>
          <w:sz w:val="20"/>
          <w:lang w:bidi="ru-RU"/>
        </w:rPr>
        <w:t>Открытый доступ</w:t>
      </w:r>
      <w:r w:rsidR="00115727">
        <w:rPr>
          <w:rFonts w:ascii="Times New Roman" w:eastAsia="Arial Narrow" w:hAnsi="Times New Roman" w:cs="Times New Roman"/>
          <w:b/>
          <w:color w:val="41409A"/>
          <w:sz w:val="20"/>
          <w:lang w:bidi="ru-RU"/>
        </w:rPr>
        <w:t xml:space="preserve"> </w:t>
      </w:r>
      <w:r w:rsidRPr="005746D8">
        <w:rPr>
          <w:rFonts w:ascii="Times New Roman" w:eastAsia="Arial Narrow" w:hAnsi="Times New Roman" w:cs="Times New Roman"/>
          <w:b/>
          <w:color w:val="41409A"/>
          <w:sz w:val="20"/>
          <w:lang w:bidi="ru-RU"/>
        </w:rPr>
        <w:t xml:space="preserve"> </w:t>
      </w:r>
      <w:r w:rsidRPr="005746D8">
        <w:rPr>
          <w:rFonts w:ascii="Times New Roman" w:eastAsia="Arial Narrow" w:hAnsi="Times New Roman" w:cs="Times New Roman"/>
          <w:sz w:val="20"/>
          <w:lang w:bidi="ru-RU"/>
        </w:rPr>
        <w:t xml:space="preserve">Эта статья с открытым доступом распространяется в соответствии с лицензией Creative Commons «С указанием авторства ― некоммерческая» (CC BY-NC 4.0), которая разрешает другим лицам распространять, излагать, сокращать, использовать эту работу в некоммерческих целях и лицензировать производные работы на других условиях при наличии правильной ссылки на оригинальную статью и некоммерческого использования. См.: </w:t>
      </w:r>
      <w:hyperlink r:id="rId29" w:history="1">
        <w:r w:rsidRPr="005746D8">
          <w:rPr>
            <w:rFonts w:ascii="Times New Roman" w:eastAsia="Arial Narrow" w:hAnsi="Times New Roman" w:cs="Times New Roman"/>
            <w:sz w:val="20"/>
            <w:lang w:bidi="ru-RU"/>
          </w:rPr>
          <w:t>http://</w:t>
        </w:r>
      </w:hyperlink>
      <w:r w:rsidRPr="005746D8">
        <w:rPr>
          <w:rFonts w:ascii="Times New Roman" w:eastAsia="Arial Narrow" w:hAnsi="Times New Roman" w:cs="Times New Roman"/>
          <w:sz w:val="20"/>
          <w:lang w:bidi="ru-RU"/>
        </w:rPr>
        <w:t xml:space="preserve"> </w:t>
      </w:r>
      <w:hyperlink r:id="rId30" w:history="1">
        <w:r w:rsidRPr="005746D8">
          <w:rPr>
            <w:rFonts w:ascii="Times New Roman" w:eastAsia="Arial Narrow" w:hAnsi="Times New Roman" w:cs="Times New Roman"/>
            <w:sz w:val="20"/>
            <w:lang w:bidi="ru-RU"/>
          </w:rPr>
          <w:t>creativecommons.org/licenses/by-nc/4.0/</w:t>
        </w:r>
      </w:hyperlink>
    </w:p>
    <w:p w14:paraId="4D0C15D7" w14:textId="77777777" w:rsidR="00492905" w:rsidRPr="005746D8" w:rsidRDefault="00492905" w:rsidP="00492905">
      <w:pPr>
        <w:rPr>
          <w:rFonts w:ascii="Times New Roman" w:hAnsi="Times New Roman" w:cs="Times New Roman"/>
          <w:sz w:val="36"/>
        </w:rPr>
      </w:pPr>
      <w:bookmarkStart w:id="37" w:name="bookmark46"/>
      <w:bookmarkStart w:id="38" w:name="bookmark47"/>
    </w:p>
    <w:p w14:paraId="63AEABC0" w14:textId="77777777" w:rsidR="000137CE" w:rsidRPr="005746D8" w:rsidRDefault="004F67ED">
      <w:pPr>
        <w:pStyle w:val="2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bCs w:val="0"/>
          <w:sz w:val="20"/>
          <w:szCs w:val="20"/>
        </w:rPr>
      </w:pPr>
      <w:r w:rsidRPr="005746D8">
        <w:rPr>
          <w:rFonts w:ascii="Times New Roman" w:eastAsia="Arial Narrow" w:hAnsi="Times New Roman" w:cs="Times New Roman"/>
          <w:sz w:val="20"/>
          <w:szCs w:val="20"/>
          <w:lang w:bidi="ru-RU"/>
        </w:rPr>
        <w:t>СПИСОК ЛИТЕРАТУРЫ</w:t>
      </w:r>
      <w:bookmarkEnd w:id="37"/>
      <w:bookmarkEnd w:id="38"/>
    </w:p>
    <w:p w14:paraId="3EFFCC00" w14:textId="77777777" w:rsidR="00492905" w:rsidRPr="005746D8" w:rsidRDefault="00492905">
      <w:pPr>
        <w:pStyle w:val="2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746D8"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 wp14:anchorId="1FE2107B" wp14:editId="3E9F0C62">
            <wp:extent cx="6685110" cy="5676376"/>
            <wp:effectExtent l="0" t="0" r="1905" b="63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683833" cy="5675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20160" w14:textId="77777777" w:rsidR="000137CE" w:rsidRPr="005746D8" w:rsidRDefault="000137CE" w:rsidP="00492905">
      <w:pPr>
        <w:pStyle w:val="32"/>
        <w:shd w:val="clear" w:color="auto" w:fill="auto"/>
        <w:tabs>
          <w:tab w:val="left" w:pos="383"/>
        </w:tabs>
        <w:spacing w:line="240" w:lineRule="auto"/>
        <w:ind w:left="284" w:firstLine="0"/>
        <w:jc w:val="both"/>
        <w:rPr>
          <w:rFonts w:ascii="Times New Roman" w:hAnsi="Times New Roman" w:cs="Times New Roman"/>
          <w:sz w:val="14"/>
          <w:szCs w:val="14"/>
        </w:rPr>
      </w:pPr>
    </w:p>
    <w:sectPr w:rsidR="000137CE" w:rsidRPr="005746D8" w:rsidSect="00CB6DCE">
      <w:headerReference w:type="even" r:id="rId32"/>
      <w:headerReference w:type="default" r:id="rId33"/>
      <w:footerReference w:type="even" r:id="rId34"/>
      <w:footerReference w:type="default" r:id="rId35"/>
      <w:pgSz w:w="12240" w:h="16834"/>
      <w:pgMar w:top="851" w:right="851" w:bottom="851" w:left="851" w:header="283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4F8CE" w14:textId="77777777" w:rsidR="00BB6608" w:rsidRDefault="00BB6608">
      <w:r>
        <w:separator/>
      </w:r>
    </w:p>
  </w:endnote>
  <w:endnote w:type="continuationSeparator" w:id="0">
    <w:p w14:paraId="1D6A6EC8" w14:textId="77777777" w:rsidR="00BB6608" w:rsidRDefault="00BB6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A0F17" w14:textId="77777777" w:rsidR="00E633E4" w:rsidRDefault="00E633E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AFBCB" w14:textId="77777777" w:rsidR="008A25B3" w:rsidRPr="005746D8" w:rsidRDefault="008A25B3">
    <w:pPr>
      <w:rPr>
        <w:sz w:val="12"/>
        <w:lang w:val="en-US"/>
      </w:rPr>
    </w:pPr>
  </w:p>
  <w:p w14:paraId="43D2BDFC" w14:textId="77777777" w:rsidR="008A25B3" w:rsidRPr="005746D8" w:rsidRDefault="008A25B3" w:rsidP="005746D8">
    <w:pPr>
      <w:pStyle w:val="40"/>
      <w:shd w:val="clear" w:color="auto" w:fill="auto"/>
      <w:spacing w:line="240" w:lineRule="auto"/>
      <w:jc w:val="both"/>
      <w:rPr>
        <w:rFonts w:ascii="Times New Roman" w:hAnsi="Times New Roman" w:cs="Times New Roman"/>
        <w:sz w:val="20"/>
      </w:rPr>
    </w:pPr>
    <w:r w:rsidRPr="005746D8">
      <w:rPr>
        <w:rFonts w:ascii="Times New Roman" w:eastAsia="Arial Narrow" w:hAnsi="Times New Roman" w:cs="Times New Roman"/>
        <w:b/>
        <w:sz w:val="20"/>
        <w:lang w:bidi="ru-RU"/>
      </w:rPr>
      <w:t>Для</w:t>
    </w:r>
    <w:r w:rsidRPr="005746D8">
      <w:rPr>
        <w:rFonts w:ascii="Times New Roman" w:eastAsia="Arial Narrow" w:hAnsi="Times New Roman" w:cs="Times New Roman"/>
        <w:b/>
        <w:sz w:val="20"/>
        <w:lang w:val="fr-FR" w:bidi="ru-RU"/>
      </w:rPr>
      <w:t xml:space="preserve"> </w:t>
    </w:r>
    <w:r w:rsidRPr="005746D8">
      <w:rPr>
        <w:rFonts w:ascii="Times New Roman" w:eastAsia="Arial Narrow" w:hAnsi="Times New Roman" w:cs="Times New Roman"/>
        <w:b/>
        <w:sz w:val="20"/>
        <w:lang w:bidi="ru-RU"/>
      </w:rPr>
      <w:t>ссылок</w:t>
    </w:r>
    <w:r w:rsidRPr="005746D8">
      <w:rPr>
        <w:rFonts w:ascii="Times New Roman" w:eastAsia="Arial Narrow" w:hAnsi="Times New Roman" w:cs="Times New Roman"/>
        <w:b/>
        <w:sz w:val="20"/>
        <w:lang w:val="fr-FR" w:bidi="ru-RU"/>
      </w:rPr>
      <w:t>:</w:t>
    </w:r>
    <w:r w:rsidRPr="005746D8">
      <w:rPr>
        <w:rFonts w:ascii="Times New Roman" w:eastAsia="Arial Narrow" w:hAnsi="Times New Roman" w:cs="Times New Roman"/>
        <w:sz w:val="20"/>
        <w:lang w:val="fr-FR" w:bidi="ru-RU"/>
      </w:rPr>
      <w:t xml:space="preserve"> Cappuccio FP, Buchanan LA, Ji C, </w:t>
    </w:r>
    <w:r w:rsidRPr="005746D8">
      <w:rPr>
        <w:rFonts w:ascii="Times New Roman" w:eastAsia="Arial Narrow" w:hAnsi="Times New Roman" w:cs="Times New Roman"/>
        <w:i/>
        <w:sz w:val="20"/>
        <w:lang w:val="fr-FR" w:bidi="ru-RU"/>
      </w:rPr>
      <w:t xml:space="preserve">et al. </w:t>
    </w:r>
    <w:r w:rsidRPr="005746D8">
      <w:rPr>
        <w:rFonts w:ascii="Times New Roman" w:eastAsia="Arial Narrow" w:hAnsi="Times New Roman" w:cs="Times New Roman"/>
        <w:sz w:val="20"/>
        <w:lang w:val="en-US" w:bidi="ru-RU"/>
      </w:rPr>
      <w:t xml:space="preserve">Systematic review and metaanalysis of randomised controlled trials on the effects of potassium supplements on serum potassium and creatinine. </w:t>
    </w:r>
    <w:r w:rsidRPr="005746D8">
      <w:rPr>
        <w:rFonts w:ascii="Times New Roman" w:eastAsia="Arial Narrow" w:hAnsi="Times New Roman" w:cs="Times New Roman"/>
        <w:i/>
        <w:sz w:val="20"/>
        <w:lang w:bidi="ru-RU"/>
      </w:rPr>
      <w:t>BMJ Open</w:t>
    </w:r>
    <w:r w:rsidRPr="005746D8">
      <w:rPr>
        <w:rFonts w:ascii="Times New Roman" w:eastAsia="Arial Narrow" w:hAnsi="Times New Roman" w:cs="Times New Roman"/>
        <w:sz w:val="20"/>
        <w:lang w:bidi="ru-RU"/>
      </w:rPr>
      <w:t xml:space="preserve"> 2016;6: e011716. doi:10.1136/ bmjopen-2016-011716</w:t>
    </w:r>
  </w:p>
  <w:p w14:paraId="06CF523A" w14:textId="77777777" w:rsidR="008A25B3" w:rsidRPr="005746D8" w:rsidRDefault="008A25B3" w:rsidP="005746D8">
    <w:pPr>
      <w:pStyle w:val="40"/>
      <w:shd w:val="clear" w:color="auto" w:fill="auto"/>
      <w:spacing w:line="240" w:lineRule="auto"/>
      <w:jc w:val="both"/>
      <w:rPr>
        <w:rFonts w:ascii="Times New Roman" w:hAnsi="Times New Roman" w:cs="Times New Roman"/>
        <w:sz w:val="12"/>
      </w:rPr>
    </w:pPr>
  </w:p>
  <w:p w14:paraId="5A924134" w14:textId="77777777" w:rsidR="008A25B3" w:rsidRPr="005746D8" w:rsidRDefault="008A25B3" w:rsidP="005746D8">
    <w:pPr>
      <w:pStyle w:val="40"/>
      <w:shd w:val="clear" w:color="auto" w:fill="auto"/>
      <w:spacing w:line="240" w:lineRule="auto"/>
      <w:jc w:val="both"/>
      <w:rPr>
        <w:rFonts w:ascii="Times New Roman" w:hAnsi="Times New Roman" w:cs="Times New Roman"/>
        <w:sz w:val="20"/>
      </w:rPr>
    </w:pPr>
    <w:r w:rsidRPr="005746D8">
      <w:rPr>
        <w:rFonts w:ascii="Times New Roman" w:eastAsia="Arial Narrow" w:hAnsi="Times New Roman" w:cs="Times New Roman"/>
        <w:color w:val="41409A"/>
        <w:sz w:val="20"/>
        <w:lang w:bidi="ru-RU"/>
      </w:rPr>
      <w:t xml:space="preserve">► </w:t>
    </w:r>
    <w:r w:rsidRPr="005746D8">
      <w:rPr>
        <w:rFonts w:ascii="Times New Roman" w:eastAsia="Arial Narrow" w:hAnsi="Times New Roman" w:cs="Times New Roman"/>
        <w:sz w:val="20"/>
        <w:lang w:bidi="ru-RU"/>
      </w:rPr>
      <w:t>Доступна история публикации до выхода в печать. Посмотреть ее можно на сайте журнала (</w:t>
    </w:r>
    <w:hyperlink r:id="rId1" w:history="1">
      <w:r w:rsidRPr="005746D8">
        <w:rPr>
          <w:rFonts w:ascii="Times New Roman" w:eastAsia="Arial Narrow" w:hAnsi="Times New Roman" w:cs="Times New Roman"/>
          <w:sz w:val="20"/>
          <w:lang w:bidi="ru-RU"/>
        </w:rPr>
        <w:t>http://dx.doi.org/</w:t>
      </w:r>
    </w:hyperlink>
    <w:r w:rsidRPr="005746D8">
      <w:rPr>
        <w:rFonts w:ascii="Times New Roman" w:eastAsia="Arial Narrow" w:hAnsi="Times New Roman" w:cs="Times New Roman"/>
        <w:sz w:val="20"/>
        <w:lang w:bidi="ru-RU"/>
      </w:rPr>
      <w:t xml:space="preserve"> </w:t>
    </w:r>
    <w:hyperlink r:id="rId2" w:history="1">
      <w:r w:rsidRPr="005746D8">
        <w:rPr>
          <w:rFonts w:ascii="Times New Roman" w:eastAsia="Arial Narrow" w:hAnsi="Times New Roman" w:cs="Times New Roman"/>
          <w:sz w:val="20"/>
          <w:lang w:bidi="ru-RU"/>
        </w:rPr>
        <w:t>10.1136/bmjopen-2016-</w:t>
      </w:r>
    </w:hyperlink>
    <w:r w:rsidRPr="005746D8">
      <w:rPr>
        <w:rFonts w:ascii="Times New Roman" w:eastAsia="Arial Narrow" w:hAnsi="Times New Roman" w:cs="Times New Roman"/>
        <w:sz w:val="20"/>
        <w:lang w:bidi="ru-RU"/>
      </w:rPr>
      <w:t xml:space="preserve"> </w:t>
    </w:r>
    <w:hyperlink r:id="rId3" w:history="1">
      <w:r w:rsidRPr="005746D8">
        <w:rPr>
          <w:rFonts w:ascii="Times New Roman" w:eastAsia="Arial Narrow" w:hAnsi="Times New Roman" w:cs="Times New Roman"/>
          <w:sz w:val="20"/>
          <w:lang w:bidi="ru-RU"/>
        </w:rPr>
        <w:t>011716</w:t>
      </w:r>
    </w:hyperlink>
    <w:r w:rsidRPr="005746D8">
      <w:rPr>
        <w:rFonts w:ascii="Times New Roman" w:eastAsia="Arial Narrow" w:hAnsi="Times New Roman" w:cs="Times New Roman"/>
        <w:sz w:val="20"/>
        <w:lang w:bidi="ru-RU"/>
      </w:rPr>
      <w:t>).</w:t>
    </w:r>
  </w:p>
  <w:p w14:paraId="17E97393" w14:textId="77777777" w:rsidR="008A25B3" w:rsidRPr="005746D8" w:rsidRDefault="008A25B3" w:rsidP="005746D8">
    <w:pPr>
      <w:pStyle w:val="40"/>
      <w:shd w:val="clear" w:color="auto" w:fill="auto"/>
      <w:spacing w:line="240" w:lineRule="auto"/>
      <w:jc w:val="both"/>
      <w:rPr>
        <w:rFonts w:ascii="Times New Roman" w:hAnsi="Times New Roman" w:cs="Times New Roman"/>
        <w:sz w:val="20"/>
      </w:rPr>
    </w:pPr>
    <w:r w:rsidRPr="005746D8">
      <w:rPr>
        <w:rFonts w:ascii="Times New Roman" w:eastAsia="Arial Narrow" w:hAnsi="Times New Roman" w:cs="Times New Roman"/>
        <w:sz w:val="20"/>
        <w:lang w:bidi="ru-RU"/>
      </w:rPr>
      <w:t>_____________</w:t>
    </w:r>
  </w:p>
  <w:p w14:paraId="720386D2" w14:textId="77777777" w:rsidR="008A25B3" w:rsidRPr="005746D8" w:rsidRDefault="008A25B3" w:rsidP="005746D8">
    <w:pPr>
      <w:pStyle w:val="40"/>
      <w:shd w:val="clear" w:color="auto" w:fill="auto"/>
      <w:spacing w:line="240" w:lineRule="auto"/>
      <w:jc w:val="both"/>
      <w:rPr>
        <w:rFonts w:ascii="Times New Roman" w:hAnsi="Times New Roman" w:cs="Times New Roman"/>
        <w:sz w:val="20"/>
      </w:rPr>
    </w:pPr>
    <w:r w:rsidRPr="005746D8">
      <w:rPr>
        <w:rFonts w:ascii="Times New Roman" w:eastAsia="Arial Narrow" w:hAnsi="Times New Roman" w:cs="Times New Roman"/>
        <w:sz w:val="20"/>
        <w:lang w:bidi="ru-RU"/>
      </w:rPr>
      <w:t xml:space="preserve">Получена 29 февраля 2016 г. </w:t>
    </w:r>
  </w:p>
  <w:p w14:paraId="0C581DE1" w14:textId="77777777" w:rsidR="008A25B3" w:rsidRPr="005746D8" w:rsidRDefault="008A25B3" w:rsidP="005746D8">
    <w:pPr>
      <w:pStyle w:val="40"/>
      <w:shd w:val="clear" w:color="auto" w:fill="auto"/>
      <w:spacing w:line="240" w:lineRule="auto"/>
      <w:jc w:val="both"/>
      <w:rPr>
        <w:rFonts w:ascii="Times New Roman" w:hAnsi="Times New Roman" w:cs="Times New Roman"/>
        <w:sz w:val="20"/>
      </w:rPr>
    </w:pPr>
    <w:r w:rsidRPr="005746D8">
      <w:rPr>
        <w:rFonts w:ascii="Times New Roman" w:eastAsia="Arial Narrow" w:hAnsi="Times New Roman" w:cs="Times New Roman"/>
        <w:sz w:val="20"/>
        <w:lang w:bidi="ru-RU"/>
      </w:rPr>
      <w:t xml:space="preserve">Проверена 16 июня 2016 г. </w:t>
    </w:r>
  </w:p>
  <w:p w14:paraId="2B7EF052" w14:textId="77777777" w:rsidR="008A25B3" w:rsidRPr="005746D8" w:rsidRDefault="008A25B3" w:rsidP="005746D8">
    <w:pPr>
      <w:pStyle w:val="40"/>
      <w:shd w:val="clear" w:color="auto" w:fill="auto"/>
      <w:spacing w:line="240" w:lineRule="auto"/>
      <w:jc w:val="both"/>
      <w:rPr>
        <w:rFonts w:ascii="Times New Roman" w:hAnsi="Times New Roman" w:cs="Times New Roman"/>
        <w:sz w:val="20"/>
      </w:rPr>
    </w:pPr>
    <w:r w:rsidRPr="005746D8">
      <w:rPr>
        <w:rFonts w:ascii="Times New Roman" w:eastAsia="Arial Narrow" w:hAnsi="Times New Roman" w:cs="Times New Roman"/>
        <w:sz w:val="20"/>
        <w:lang w:bidi="ru-RU"/>
      </w:rPr>
      <w:t>Принята в печать 21 июня 2016 г.</w:t>
    </w:r>
  </w:p>
  <w:p w14:paraId="3FD63A61" w14:textId="77777777" w:rsidR="008A25B3" w:rsidRPr="005746D8" w:rsidRDefault="008A25B3" w:rsidP="005746D8">
    <w:pPr>
      <w:jc w:val="both"/>
      <w:rPr>
        <w:rFonts w:ascii="Times New Roman" w:hAnsi="Times New Roman" w:cs="Times New Roman"/>
        <w:sz w:val="8"/>
        <w:szCs w:val="2"/>
      </w:rPr>
    </w:pPr>
    <w:r w:rsidRPr="005746D8">
      <w:rPr>
        <w:rFonts w:ascii="Times New Roman" w:eastAsia="Arial Narrow" w:hAnsi="Times New Roman" w:cs="Times New Roman"/>
        <w:noProof/>
        <w:sz w:val="36"/>
        <w:lang w:eastAsia="ru-RU" w:bidi="ar-SA"/>
      </w:rPr>
      <w:drawing>
        <wp:inline distT="0" distB="0" distL="0" distR="0" wp14:anchorId="04311588" wp14:editId="6A13B2CF">
          <wp:extent cx="985087" cy="376989"/>
          <wp:effectExtent l="0" t="0" r="5715" b="4445"/>
          <wp:docPr id="3" name="Picut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4"/>
                  <a:srcRect l="2384" t="10364" b="3658"/>
                  <a:stretch/>
                </pic:blipFill>
                <pic:spPr bwMode="auto">
                  <a:xfrm>
                    <a:off x="0" y="0"/>
                    <a:ext cx="983668" cy="3764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88A64BF" w14:textId="77777777" w:rsidR="008A25B3" w:rsidRPr="005746D8" w:rsidRDefault="008A25B3" w:rsidP="005746D8">
    <w:pPr>
      <w:pStyle w:val="a6"/>
      <w:shd w:val="clear" w:color="auto" w:fill="auto"/>
      <w:spacing w:line="240" w:lineRule="auto"/>
      <w:jc w:val="both"/>
      <w:rPr>
        <w:rFonts w:ascii="Times New Roman" w:hAnsi="Times New Roman" w:cs="Times New Roman"/>
        <w:sz w:val="20"/>
        <w:szCs w:val="14"/>
      </w:rPr>
    </w:pPr>
    <w:r w:rsidRPr="005746D8">
      <w:rPr>
        <w:rFonts w:ascii="Times New Roman" w:eastAsia="Arial" w:hAnsi="Times New Roman" w:cs="Times New Roman"/>
        <w:sz w:val="20"/>
        <w:szCs w:val="14"/>
        <w:vertAlign w:val="superscript"/>
        <w:lang w:bidi="ru-RU"/>
      </w:rPr>
      <w:t>1</w:t>
    </w:r>
    <w:r w:rsidRPr="005746D8">
      <w:rPr>
        <w:rFonts w:ascii="Times New Roman" w:eastAsia="Arial" w:hAnsi="Times New Roman" w:cs="Times New Roman"/>
        <w:sz w:val="20"/>
        <w:szCs w:val="14"/>
        <w:lang w:bidi="ru-RU"/>
      </w:rPr>
      <w:t xml:space="preserve">Отделение здравоохранения (психического здоровья и благополучия), Уорикский университет, Центр ВОЗ по сотрудничеству в области питания, Уорикский медицинский институт, Ковентри, Великобритания </w:t>
    </w:r>
    <w:r w:rsidRPr="005746D8">
      <w:rPr>
        <w:rFonts w:ascii="Times New Roman" w:eastAsia="Arial" w:hAnsi="Times New Roman" w:cs="Times New Roman"/>
        <w:sz w:val="20"/>
        <w:szCs w:val="14"/>
        <w:vertAlign w:val="superscript"/>
        <w:lang w:bidi="ru-RU"/>
      </w:rPr>
      <w:t>2</w:t>
    </w:r>
    <w:r w:rsidRPr="005746D8">
      <w:rPr>
        <w:rFonts w:ascii="Times New Roman" w:eastAsia="Arial" w:hAnsi="Times New Roman" w:cs="Times New Roman"/>
        <w:sz w:val="20"/>
        <w:szCs w:val="14"/>
        <w:lang w:bidi="ru-RU"/>
      </w:rPr>
      <w:t>Институт наук о продуктах питания, Национальный научно-исследовательский совет, Авеллино, Италия</w:t>
    </w:r>
  </w:p>
  <w:p w14:paraId="1047AE22" w14:textId="77777777" w:rsidR="008A25B3" w:rsidRPr="005746D8" w:rsidRDefault="008A25B3" w:rsidP="005746D8">
    <w:pPr>
      <w:pStyle w:val="40"/>
      <w:shd w:val="clear" w:color="auto" w:fill="auto"/>
      <w:spacing w:line="240" w:lineRule="auto"/>
      <w:jc w:val="both"/>
      <w:rPr>
        <w:rFonts w:ascii="Times New Roman" w:hAnsi="Times New Roman" w:cs="Times New Roman"/>
        <w:color w:val="auto"/>
        <w:sz w:val="20"/>
        <w:lang w:val="it-IT"/>
      </w:rPr>
    </w:pPr>
    <w:r w:rsidRPr="005746D8">
      <w:rPr>
        <w:rFonts w:ascii="Times New Roman" w:eastAsia="Arial Narrow" w:hAnsi="Times New Roman" w:cs="Times New Roman"/>
        <w:color w:val="auto"/>
        <w:sz w:val="20"/>
        <w:lang w:bidi="ru-RU"/>
      </w:rPr>
      <w:t>________________</w:t>
    </w:r>
  </w:p>
  <w:p w14:paraId="28F0116A" w14:textId="77777777" w:rsidR="008A25B3" w:rsidRPr="005746D8" w:rsidRDefault="008A25B3" w:rsidP="005746D8">
    <w:pPr>
      <w:pStyle w:val="40"/>
      <w:shd w:val="clear" w:color="auto" w:fill="auto"/>
      <w:spacing w:line="240" w:lineRule="auto"/>
      <w:jc w:val="both"/>
      <w:rPr>
        <w:rFonts w:ascii="Times New Roman" w:hAnsi="Times New Roman" w:cs="Times New Roman"/>
        <w:b/>
        <w:sz w:val="20"/>
        <w:lang w:val="it-IT"/>
      </w:rPr>
    </w:pPr>
    <w:r w:rsidRPr="005746D8">
      <w:rPr>
        <w:rFonts w:ascii="Times New Roman" w:eastAsia="Arial Narrow" w:hAnsi="Times New Roman" w:cs="Times New Roman"/>
        <w:b/>
        <w:color w:val="41409A"/>
        <w:sz w:val="20"/>
        <w:lang w:bidi="ru-RU"/>
      </w:rPr>
      <w:t>Адрес для переписки:</w:t>
    </w:r>
  </w:p>
  <w:p w14:paraId="1CD8D8CA" w14:textId="77777777" w:rsidR="008A25B3" w:rsidRPr="005746D8" w:rsidRDefault="008A25B3" w:rsidP="005746D8">
    <w:pPr>
      <w:pStyle w:val="40"/>
      <w:shd w:val="clear" w:color="auto" w:fill="auto"/>
      <w:spacing w:line="240" w:lineRule="auto"/>
      <w:jc w:val="both"/>
      <w:rPr>
        <w:rFonts w:ascii="Times New Roman" w:hAnsi="Times New Roman" w:cs="Times New Roman"/>
        <w:sz w:val="20"/>
        <w:lang w:val="it-IT"/>
      </w:rPr>
    </w:pPr>
    <w:r w:rsidRPr="005746D8">
      <w:rPr>
        <w:rFonts w:ascii="Times New Roman" w:eastAsia="Arial Narrow" w:hAnsi="Times New Roman" w:cs="Times New Roman"/>
        <w:sz w:val="20"/>
        <w:lang w:bidi="ru-RU"/>
      </w:rPr>
      <w:t xml:space="preserve">Профессор Франческо </w:t>
    </w:r>
  </w:p>
  <w:p w14:paraId="46018996" w14:textId="77777777" w:rsidR="008A25B3" w:rsidRPr="005746D8" w:rsidRDefault="008A25B3" w:rsidP="005746D8">
    <w:pPr>
      <w:pStyle w:val="40"/>
      <w:shd w:val="clear" w:color="auto" w:fill="auto"/>
      <w:spacing w:line="240" w:lineRule="auto"/>
      <w:jc w:val="both"/>
      <w:rPr>
        <w:rFonts w:ascii="Times New Roman" w:hAnsi="Times New Roman" w:cs="Times New Roman"/>
        <w:sz w:val="20"/>
        <w:lang w:val="it-IT"/>
      </w:rPr>
    </w:pPr>
    <w:r w:rsidRPr="005746D8">
      <w:rPr>
        <w:rFonts w:ascii="Times New Roman" w:eastAsia="Arial Narrow" w:hAnsi="Times New Roman" w:cs="Times New Roman"/>
        <w:sz w:val="20"/>
        <w:lang w:bidi="ru-RU"/>
      </w:rPr>
      <w:t>П. Капуччо (Francesco P Cappuccio);</w:t>
    </w:r>
  </w:p>
  <w:p w14:paraId="0B9A91A9" w14:textId="44080EEB" w:rsidR="008A25B3" w:rsidRPr="005746D8" w:rsidRDefault="00BB6608" w:rsidP="005746D8">
    <w:pPr>
      <w:spacing w:after="40"/>
      <w:rPr>
        <w:sz w:val="20"/>
        <w:lang w:val="it-IT"/>
      </w:rPr>
    </w:pPr>
    <w:hyperlink r:id="rId5" w:history="1">
      <w:r w:rsidR="008A25B3" w:rsidRPr="005746D8">
        <w:rPr>
          <w:rFonts w:ascii="Times New Roman" w:eastAsia="Arial Narrow" w:hAnsi="Times New Roman" w:cs="Times New Roman"/>
          <w:sz w:val="20"/>
          <w:lang w:val="it-IT" w:bidi="ru-RU"/>
        </w:rPr>
        <w:t>f.p.cappuccio@warwick.ac.uk</w:t>
      </w:r>
    </w:hyperlink>
  </w:p>
  <w:tbl>
    <w:tblPr>
      <w:tblOverlap w:val="never"/>
      <w:tblW w:w="5000" w:type="pct"/>
      <w:tblCellMar>
        <w:top w:w="17" w:type="dxa"/>
        <w:left w:w="17" w:type="dxa"/>
        <w:bottom w:w="17" w:type="dxa"/>
        <w:right w:w="17" w:type="dxa"/>
      </w:tblCellMar>
      <w:tblLook w:val="0000" w:firstRow="0" w:lastRow="0" w:firstColumn="0" w:lastColumn="0" w:noHBand="0" w:noVBand="0"/>
    </w:tblPr>
    <w:tblGrid>
      <w:gridCol w:w="630"/>
      <w:gridCol w:w="9665"/>
      <w:gridCol w:w="277"/>
    </w:tblGrid>
    <w:tr w:rsidR="008A25B3" w:rsidRPr="00DD154F" w14:paraId="3D042DF2" w14:textId="77777777" w:rsidTr="00DD154F">
      <w:trPr>
        <w:trHeight w:val="227"/>
      </w:trPr>
      <w:tc>
        <w:tcPr>
          <w:tcW w:w="298" w:type="pct"/>
          <w:tcBorders>
            <w:top w:val="single" w:sz="4" w:space="0" w:color="auto"/>
          </w:tcBorders>
          <w:shd w:val="clear" w:color="auto" w:fill="FFFFFF"/>
          <w:vAlign w:val="center"/>
        </w:tcPr>
        <w:p w14:paraId="3A06DAFE" w14:textId="77777777" w:rsidR="008A25B3" w:rsidRPr="00DD154F" w:rsidRDefault="008A25B3" w:rsidP="00DD154F">
          <w:pPr>
            <w:rPr>
              <w:rFonts w:ascii="Arial Narrow" w:hAnsi="Arial Narrow"/>
              <w:sz w:val="2"/>
              <w:szCs w:val="2"/>
            </w:rPr>
          </w:pPr>
          <w:r w:rsidRPr="00DD154F">
            <w:rPr>
              <w:rFonts w:ascii="Arial Narrow" w:eastAsia="Arial Narrow" w:hAnsi="Arial Narrow" w:cs="Arial Narrow"/>
              <w:noProof/>
              <w:lang w:eastAsia="ru-RU" w:bidi="ar-SA"/>
            </w:rPr>
            <w:drawing>
              <wp:inline distT="0" distB="0" distL="0" distR="0" wp14:anchorId="5C9CEA1C" wp14:editId="0ACE1B20">
                <wp:extent cx="332974" cy="192101"/>
                <wp:effectExtent l="0" t="0" r="0" b="0"/>
                <wp:docPr id="4" name="Picut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rotWithShape="1">
                        <a:blip r:embed="rId6"/>
                        <a:srcRect t="19047" r="14474" b="5777"/>
                        <a:stretch/>
                      </pic:blipFill>
                      <pic:spPr bwMode="auto">
                        <a:xfrm>
                          <a:off x="0" y="0"/>
                          <a:ext cx="333458" cy="192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1" w:type="pct"/>
          <w:tcBorders>
            <w:top w:val="single" w:sz="4" w:space="0" w:color="auto"/>
          </w:tcBorders>
          <w:shd w:val="clear" w:color="auto" w:fill="FFFFFF"/>
        </w:tcPr>
        <w:p w14:paraId="340C0808" w14:textId="77777777" w:rsidR="008A25B3" w:rsidRPr="005746D8" w:rsidRDefault="008A25B3" w:rsidP="00DD154F">
          <w:pPr>
            <w:pStyle w:val="a4"/>
            <w:shd w:val="clear" w:color="auto" w:fill="auto"/>
            <w:jc w:val="center"/>
            <w:rPr>
              <w:sz w:val="16"/>
              <w:szCs w:val="16"/>
              <w:lang w:val="it-IT"/>
            </w:rPr>
          </w:pPr>
          <w:r w:rsidRPr="005746D8">
            <w:rPr>
              <w:rFonts w:eastAsia="Arial"/>
              <w:sz w:val="20"/>
              <w:szCs w:val="16"/>
              <w:lang w:bidi="ru-RU"/>
            </w:rPr>
            <w:t xml:space="preserve">Cappuccio FP, </w:t>
          </w:r>
          <w:r w:rsidRPr="005746D8">
            <w:rPr>
              <w:rFonts w:eastAsia="Arial"/>
              <w:i/>
              <w:sz w:val="20"/>
              <w:szCs w:val="16"/>
              <w:lang w:bidi="ru-RU"/>
            </w:rPr>
            <w:t>et al. BMJ Open</w:t>
          </w:r>
          <w:r w:rsidRPr="005746D8">
            <w:rPr>
              <w:rFonts w:eastAsia="Arial"/>
              <w:sz w:val="20"/>
              <w:szCs w:val="16"/>
              <w:lang w:bidi="ru-RU"/>
            </w:rPr>
            <w:t xml:space="preserve"> 2016;6:e011716. doi:10.1136/bmjopen-2016-011716</w:t>
          </w:r>
        </w:p>
      </w:tc>
      <w:tc>
        <w:tcPr>
          <w:tcW w:w="131" w:type="pct"/>
          <w:tcBorders>
            <w:top w:val="single" w:sz="4" w:space="0" w:color="auto"/>
          </w:tcBorders>
          <w:shd w:val="clear" w:color="auto" w:fill="FFFFFF"/>
        </w:tcPr>
        <w:p w14:paraId="4C9CF8DE" w14:textId="77777777" w:rsidR="008A25B3" w:rsidRPr="00DD154F" w:rsidRDefault="008A25B3" w:rsidP="00DD154F">
          <w:pPr>
            <w:pStyle w:val="a4"/>
            <w:shd w:val="clear" w:color="auto" w:fill="auto"/>
            <w:jc w:val="right"/>
            <w:rPr>
              <w:rFonts w:ascii="Arial Narrow" w:hAnsi="Arial Narrow"/>
              <w:b/>
              <w:sz w:val="19"/>
              <w:szCs w:val="19"/>
            </w:rPr>
          </w:pPr>
          <w:r w:rsidRPr="00DD154F">
            <w:rPr>
              <w:rFonts w:ascii="Arial Narrow" w:eastAsia="Arial" w:hAnsi="Arial Narrow" w:cs="Arial"/>
              <w:b/>
              <w:color w:val="41409A"/>
              <w:sz w:val="19"/>
              <w:szCs w:val="19"/>
              <w:lang w:bidi="ru-RU"/>
            </w:rPr>
            <w:fldChar w:fldCharType="begin"/>
          </w:r>
          <w:r w:rsidRPr="00DD154F">
            <w:rPr>
              <w:rFonts w:ascii="Arial Narrow" w:eastAsia="Arial" w:hAnsi="Arial Narrow" w:cs="Arial"/>
              <w:b/>
              <w:color w:val="41409A"/>
              <w:sz w:val="19"/>
              <w:szCs w:val="19"/>
              <w:lang w:bidi="ru-RU"/>
            </w:rPr>
            <w:instrText>PAGE   \* MERGEFORMAT</w:instrText>
          </w:r>
          <w:r w:rsidRPr="00DD154F">
            <w:rPr>
              <w:rFonts w:ascii="Arial Narrow" w:eastAsia="Arial" w:hAnsi="Arial Narrow" w:cs="Arial"/>
              <w:b/>
              <w:color w:val="41409A"/>
              <w:sz w:val="19"/>
              <w:szCs w:val="19"/>
              <w:lang w:bidi="ru-RU"/>
            </w:rPr>
            <w:fldChar w:fldCharType="separate"/>
          </w:r>
          <w:r w:rsidR="00E96A80">
            <w:rPr>
              <w:rFonts w:ascii="Arial Narrow" w:eastAsia="Arial" w:hAnsi="Arial Narrow" w:cs="Arial"/>
              <w:b/>
              <w:noProof/>
              <w:color w:val="41409A"/>
              <w:sz w:val="19"/>
              <w:szCs w:val="19"/>
              <w:lang w:bidi="ru-RU"/>
            </w:rPr>
            <w:t>1</w:t>
          </w:r>
          <w:r w:rsidRPr="00DD154F">
            <w:rPr>
              <w:rFonts w:ascii="Arial Narrow" w:eastAsia="Arial" w:hAnsi="Arial Narrow" w:cs="Arial"/>
              <w:b/>
              <w:color w:val="41409A"/>
              <w:sz w:val="19"/>
              <w:szCs w:val="19"/>
              <w:lang w:bidi="ru-RU"/>
            </w:rPr>
            <w:fldChar w:fldCharType="end"/>
          </w:r>
        </w:p>
      </w:tc>
    </w:tr>
  </w:tbl>
  <w:p w14:paraId="646379D3" w14:textId="77777777" w:rsidR="008A25B3" w:rsidRDefault="008A25B3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A8520" w14:textId="77777777" w:rsidR="00E633E4" w:rsidRDefault="00E633E4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Overlap w:val="never"/>
      <w:tblW w:w="5000" w:type="pct"/>
      <w:tblCellMar>
        <w:top w:w="17" w:type="dxa"/>
        <w:left w:w="17" w:type="dxa"/>
        <w:bottom w:w="17" w:type="dxa"/>
        <w:right w:w="17" w:type="dxa"/>
      </w:tblCellMar>
      <w:tblLook w:val="0000" w:firstRow="0" w:lastRow="0" w:firstColumn="0" w:lastColumn="0" w:noHBand="0" w:noVBand="0"/>
    </w:tblPr>
    <w:tblGrid>
      <w:gridCol w:w="3986"/>
      <w:gridCol w:w="6586"/>
    </w:tblGrid>
    <w:tr w:rsidR="008A25B3" w:rsidRPr="005C459F" w14:paraId="0B0229C0" w14:textId="77777777" w:rsidTr="005C459F">
      <w:trPr>
        <w:trHeight w:val="283"/>
      </w:trPr>
      <w:tc>
        <w:tcPr>
          <w:tcW w:w="1885" w:type="pct"/>
          <w:tcBorders>
            <w:top w:val="single" w:sz="4" w:space="0" w:color="auto"/>
          </w:tcBorders>
          <w:shd w:val="clear" w:color="auto" w:fill="FFFFFF"/>
          <w:vAlign w:val="center"/>
        </w:tcPr>
        <w:p w14:paraId="2F27814F" w14:textId="77777777" w:rsidR="008A25B3" w:rsidRPr="005C459F" w:rsidRDefault="008A25B3" w:rsidP="00DD154F">
          <w:pPr>
            <w:pStyle w:val="a4"/>
            <w:shd w:val="clear" w:color="auto" w:fill="auto"/>
            <w:rPr>
              <w:sz w:val="19"/>
              <w:szCs w:val="19"/>
            </w:rPr>
          </w:pPr>
          <w:r w:rsidRPr="005C459F">
            <w:rPr>
              <w:rFonts w:eastAsia="Arial"/>
              <w:b/>
              <w:color w:val="41409A"/>
              <w:sz w:val="20"/>
              <w:szCs w:val="19"/>
              <w:lang w:bidi="ru-RU"/>
            </w:rPr>
            <w:fldChar w:fldCharType="begin"/>
          </w:r>
          <w:r w:rsidRPr="005C459F">
            <w:rPr>
              <w:rFonts w:eastAsia="Arial"/>
              <w:b/>
              <w:color w:val="41409A"/>
              <w:sz w:val="20"/>
              <w:szCs w:val="19"/>
              <w:lang w:bidi="ru-RU"/>
            </w:rPr>
            <w:instrText>PAGE   \* MERGEFORMAT</w:instrText>
          </w:r>
          <w:r w:rsidRPr="005C459F">
            <w:rPr>
              <w:rFonts w:eastAsia="Arial"/>
              <w:b/>
              <w:color w:val="41409A"/>
              <w:sz w:val="20"/>
              <w:szCs w:val="19"/>
              <w:lang w:bidi="ru-RU"/>
            </w:rPr>
            <w:fldChar w:fldCharType="separate"/>
          </w:r>
          <w:r w:rsidR="00E96A80">
            <w:rPr>
              <w:rFonts w:eastAsia="Arial"/>
              <w:b/>
              <w:noProof/>
              <w:color w:val="41409A"/>
              <w:sz w:val="20"/>
              <w:szCs w:val="19"/>
              <w:lang w:bidi="ru-RU"/>
            </w:rPr>
            <w:t>2</w:t>
          </w:r>
          <w:r w:rsidRPr="005C459F">
            <w:rPr>
              <w:rFonts w:eastAsia="Arial"/>
              <w:b/>
              <w:color w:val="41409A"/>
              <w:sz w:val="20"/>
              <w:szCs w:val="19"/>
              <w:lang w:bidi="ru-RU"/>
            </w:rPr>
            <w:fldChar w:fldCharType="end"/>
          </w:r>
        </w:p>
      </w:tc>
      <w:tc>
        <w:tcPr>
          <w:tcW w:w="3115" w:type="pct"/>
          <w:tcBorders>
            <w:top w:val="single" w:sz="4" w:space="0" w:color="auto"/>
          </w:tcBorders>
          <w:shd w:val="clear" w:color="auto" w:fill="FFFFFF"/>
          <w:vAlign w:val="center"/>
        </w:tcPr>
        <w:p w14:paraId="199883BA" w14:textId="77777777" w:rsidR="008A25B3" w:rsidRPr="005C459F" w:rsidRDefault="008A25B3" w:rsidP="00DD154F">
          <w:pPr>
            <w:pStyle w:val="a4"/>
            <w:shd w:val="clear" w:color="auto" w:fill="auto"/>
            <w:jc w:val="right"/>
            <w:rPr>
              <w:rFonts w:ascii="Arial Narrow" w:hAnsi="Arial Narrow"/>
              <w:sz w:val="20"/>
              <w:szCs w:val="16"/>
              <w:lang w:val="it-IT"/>
            </w:rPr>
          </w:pPr>
          <w:r w:rsidRPr="005C459F">
            <w:rPr>
              <w:rFonts w:ascii="Arial Narrow" w:eastAsia="Arial" w:hAnsi="Arial Narrow" w:cs="Arial"/>
              <w:sz w:val="20"/>
              <w:szCs w:val="16"/>
              <w:lang w:bidi="ru-RU"/>
            </w:rPr>
            <w:t xml:space="preserve">Cappuccio FP, </w:t>
          </w:r>
          <w:r w:rsidRPr="005C459F">
            <w:rPr>
              <w:rFonts w:ascii="Arial Narrow" w:eastAsia="Arial" w:hAnsi="Arial Narrow" w:cs="Arial"/>
              <w:i/>
              <w:sz w:val="20"/>
              <w:szCs w:val="16"/>
              <w:lang w:bidi="ru-RU"/>
            </w:rPr>
            <w:t>et al. BMJ Open</w:t>
          </w:r>
          <w:r w:rsidRPr="005C459F">
            <w:rPr>
              <w:rFonts w:ascii="Arial Narrow" w:eastAsia="Arial" w:hAnsi="Arial Narrow" w:cs="Arial"/>
              <w:sz w:val="20"/>
              <w:szCs w:val="16"/>
              <w:lang w:bidi="ru-RU"/>
            </w:rPr>
            <w:t xml:space="preserve"> 2016;6:e011716. doi:10.1136/bmjopen-2016-011716</w:t>
          </w:r>
        </w:p>
      </w:tc>
    </w:tr>
  </w:tbl>
  <w:p w14:paraId="6D08608C" w14:textId="77777777" w:rsidR="008A25B3" w:rsidRPr="00DD154F" w:rsidRDefault="008A25B3">
    <w:pPr>
      <w:pStyle w:val="ad"/>
      <w:rPr>
        <w:lang w:val="it-IT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Overlap w:val="never"/>
      <w:tblW w:w="5000" w:type="pct"/>
      <w:tblCellMar>
        <w:top w:w="17" w:type="dxa"/>
        <w:left w:w="17" w:type="dxa"/>
        <w:bottom w:w="17" w:type="dxa"/>
        <w:right w:w="17" w:type="dxa"/>
      </w:tblCellMar>
      <w:tblLook w:val="0000" w:firstRow="0" w:lastRow="0" w:firstColumn="0" w:lastColumn="0" w:noHBand="0" w:noVBand="0"/>
    </w:tblPr>
    <w:tblGrid>
      <w:gridCol w:w="6396"/>
      <w:gridCol w:w="4176"/>
    </w:tblGrid>
    <w:tr w:rsidR="008A25B3" w:rsidRPr="00DD154F" w14:paraId="1215F041" w14:textId="77777777" w:rsidTr="00CB6DCE">
      <w:trPr>
        <w:trHeight w:val="283"/>
      </w:trPr>
      <w:tc>
        <w:tcPr>
          <w:tcW w:w="3025" w:type="pct"/>
          <w:tcBorders>
            <w:top w:val="single" w:sz="4" w:space="0" w:color="auto"/>
          </w:tcBorders>
          <w:shd w:val="clear" w:color="auto" w:fill="FFFFFF"/>
          <w:vAlign w:val="center"/>
        </w:tcPr>
        <w:p w14:paraId="68C42D19" w14:textId="77777777" w:rsidR="008A25B3" w:rsidRPr="00CB6DCE" w:rsidRDefault="008A25B3" w:rsidP="004E4F37">
          <w:pPr>
            <w:pStyle w:val="a4"/>
            <w:shd w:val="clear" w:color="auto" w:fill="auto"/>
            <w:rPr>
              <w:rFonts w:ascii="Arial Narrow" w:hAnsi="Arial Narrow"/>
              <w:sz w:val="19"/>
              <w:szCs w:val="19"/>
              <w:lang w:val="it-IT"/>
            </w:rPr>
          </w:pPr>
          <w:r w:rsidRPr="00DD154F">
            <w:rPr>
              <w:rFonts w:ascii="Arial Narrow" w:eastAsia="Arial" w:hAnsi="Arial Narrow" w:cs="Arial"/>
              <w:sz w:val="16"/>
              <w:szCs w:val="16"/>
              <w:lang w:bidi="ru-RU"/>
            </w:rPr>
            <w:t xml:space="preserve">Cappuccio FP, </w:t>
          </w:r>
          <w:r w:rsidRPr="00DD154F">
            <w:rPr>
              <w:rFonts w:ascii="Arial Narrow" w:eastAsia="Arial" w:hAnsi="Arial Narrow" w:cs="Arial"/>
              <w:i/>
              <w:sz w:val="16"/>
              <w:szCs w:val="16"/>
              <w:lang w:bidi="ru-RU"/>
            </w:rPr>
            <w:t>et al. BMJ Open</w:t>
          </w:r>
          <w:r w:rsidRPr="00DD154F">
            <w:rPr>
              <w:rFonts w:ascii="Arial Narrow" w:eastAsia="Arial" w:hAnsi="Arial Narrow" w:cs="Arial"/>
              <w:sz w:val="16"/>
              <w:szCs w:val="16"/>
              <w:lang w:bidi="ru-RU"/>
            </w:rPr>
            <w:t xml:space="preserve"> 2016;6:e011716. doi:10.1136/bmjopen-2016-011716</w:t>
          </w:r>
        </w:p>
      </w:tc>
      <w:tc>
        <w:tcPr>
          <w:tcW w:w="1975" w:type="pct"/>
          <w:tcBorders>
            <w:top w:val="single" w:sz="4" w:space="0" w:color="auto"/>
          </w:tcBorders>
          <w:shd w:val="clear" w:color="auto" w:fill="FFFFFF"/>
          <w:vAlign w:val="center"/>
        </w:tcPr>
        <w:p w14:paraId="4902F8F7" w14:textId="77777777" w:rsidR="008A25B3" w:rsidRPr="00DD154F" w:rsidRDefault="008A25B3" w:rsidP="004E4F37">
          <w:pPr>
            <w:pStyle w:val="a4"/>
            <w:shd w:val="clear" w:color="auto" w:fill="auto"/>
            <w:jc w:val="right"/>
            <w:rPr>
              <w:rFonts w:ascii="Arial Narrow" w:hAnsi="Arial Narrow"/>
              <w:sz w:val="16"/>
              <w:szCs w:val="16"/>
              <w:lang w:val="it-IT"/>
            </w:rPr>
          </w:pPr>
          <w:r w:rsidRPr="00DD154F">
            <w:rPr>
              <w:rFonts w:ascii="Arial Narrow" w:eastAsia="Arial" w:hAnsi="Arial Narrow" w:cs="Arial"/>
              <w:b/>
              <w:color w:val="41409A"/>
              <w:sz w:val="19"/>
              <w:szCs w:val="19"/>
              <w:lang w:bidi="ru-RU"/>
            </w:rPr>
            <w:fldChar w:fldCharType="begin"/>
          </w:r>
          <w:r w:rsidRPr="00DD154F">
            <w:rPr>
              <w:rFonts w:ascii="Arial Narrow" w:eastAsia="Arial" w:hAnsi="Arial Narrow" w:cs="Arial"/>
              <w:b/>
              <w:color w:val="41409A"/>
              <w:sz w:val="19"/>
              <w:szCs w:val="19"/>
              <w:lang w:bidi="ru-RU"/>
            </w:rPr>
            <w:instrText>PAGE   \* MERGEFORMAT</w:instrText>
          </w:r>
          <w:r w:rsidRPr="00DD154F">
            <w:rPr>
              <w:rFonts w:ascii="Arial Narrow" w:eastAsia="Arial" w:hAnsi="Arial Narrow" w:cs="Arial"/>
              <w:b/>
              <w:color w:val="41409A"/>
              <w:sz w:val="19"/>
              <w:szCs w:val="19"/>
              <w:lang w:bidi="ru-RU"/>
            </w:rPr>
            <w:fldChar w:fldCharType="separate"/>
          </w:r>
          <w:r w:rsidR="00E96A80">
            <w:rPr>
              <w:rFonts w:ascii="Arial Narrow" w:eastAsia="Arial" w:hAnsi="Arial Narrow" w:cs="Arial"/>
              <w:b/>
              <w:noProof/>
              <w:color w:val="41409A"/>
              <w:sz w:val="19"/>
              <w:szCs w:val="19"/>
              <w:lang w:bidi="ru-RU"/>
            </w:rPr>
            <w:t>5</w:t>
          </w:r>
          <w:r w:rsidRPr="00DD154F">
            <w:rPr>
              <w:rFonts w:ascii="Arial Narrow" w:eastAsia="Arial" w:hAnsi="Arial Narrow" w:cs="Arial"/>
              <w:b/>
              <w:color w:val="41409A"/>
              <w:sz w:val="19"/>
              <w:szCs w:val="19"/>
              <w:lang w:bidi="ru-RU"/>
            </w:rPr>
            <w:fldChar w:fldCharType="end"/>
          </w:r>
        </w:p>
      </w:tc>
    </w:tr>
  </w:tbl>
  <w:p w14:paraId="6EAE9CE4" w14:textId="77777777" w:rsidR="008A25B3" w:rsidRPr="00CB6DCE" w:rsidRDefault="008A25B3">
    <w:pPr>
      <w:pStyle w:val="ad"/>
      <w:rPr>
        <w:lang w:val="it-IT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Overlap w:val="never"/>
      <w:tblW w:w="5000" w:type="pct"/>
      <w:tblCellMar>
        <w:top w:w="17" w:type="dxa"/>
        <w:left w:w="17" w:type="dxa"/>
        <w:bottom w:w="17" w:type="dxa"/>
        <w:right w:w="17" w:type="dxa"/>
      </w:tblCellMar>
      <w:tblLook w:val="0000" w:firstRow="0" w:lastRow="0" w:firstColumn="0" w:lastColumn="0" w:noHBand="0" w:noVBand="0"/>
    </w:tblPr>
    <w:tblGrid>
      <w:gridCol w:w="7134"/>
      <w:gridCol w:w="8032"/>
    </w:tblGrid>
    <w:tr w:rsidR="008A25B3" w:rsidRPr="008B4654" w14:paraId="18CDE342" w14:textId="77777777" w:rsidTr="00DD154F">
      <w:trPr>
        <w:trHeight w:val="283"/>
      </w:trPr>
      <w:tc>
        <w:tcPr>
          <w:tcW w:w="2352" w:type="pct"/>
          <w:tcBorders>
            <w:top w:val="single" w:sz="4" w:space="0" w:color="auto"/>
          </w:tcBorders>
          <w:shd w:val="clear" w:color="auto" w:fill="FFFFFF"/>
          <w:vAlign w:val="center"/>
        </w:tcPr>
        <w:p w14:paraId="000DF506" w14:textId="77777777" w:rsidR="008A25B3" w:rsidRPr="008B4654" w:rsidRDefault="008A25B3" w:rsidP="00DD154F">
          <w:pPr>
            <w:pStyle w:val="a4"/>
            <w:shd w:val="clear" w:color="auto" w:fill="auto"/>
            <w:rPr>
              <w:rFonts w:ascii="Arial Narrow" w:hAnsi="Arial Narrow"/>
              <w:sz w:val="20"/>
              <w:szCs w:val="20"/>
            </w:rPr>
          </w:pPr>
          <w:r w:rsidRPr="008B4654">
            <w:rPr>
              <w:rFonts w:ascii="Arial Narrow" w:eastAsia="Arial" w:hAnsi="Arial Narrow" w:cs="Arial"/>
              <w:b/>
              <w:color w:val="41409A"/>
              <w:sz w:val="20"/>
              <w:szCs w:val="20"/>
              <w:lang w:bidi="ru-RU"/>
            </w:rPr>
            <w:fldChar w:fldCharType="begin"/>
          </w:r>
          <w:r w:rsidRPr="008B4654">
            <w:rPr>
              <w:rFonts w:ascii="Arial Narrow" w:eastAsia="Arial" w:hAnsi="Arial Narrow" w:cs="Arial"/>
              <w:b/>
              <w:color w:val="41409A"/>
              <w:sz w:val="20"/>
              <w:szCs w:val="20"/>
              <w:lang w:bidi="ru-RU"/>
            </w:rPr>
            <w:instrText>PAGE   \* MERGEFORMAT</w:instrText>
          </w:r>
          <w:r w:rsidRPr="008B4654">
            <w:rPr>
              <w:rFonts w:ascii="Arial Narrow" w:eastAsia="Arial" w:hAnsi="Arial Narrow" w:cs="Arial"/>
              <w:b/>
              <w:color w:val="41409A"/>
              <w:sz w:val="20"/>
              <w:szCs w:val="20"/>
              <w:lang w:bidi="ru-RU"/>
            </w:rPr>
            <w:fldChar w:fldCharType="separate"/>
          </w:r>
          <w:r w:rsidR="00E96A80">
            <w:rPr>
              <w:rFonts w:ascii="Arial Narrow" w:eastAsia="Arial" w:hAnsi="Arial Narrow" w:cs="Arial"/>
              <w:b/>
              <w:noProof/>
              <w:color w:val="41409A"/>
              <w:sz w:val="20"/>
              <w:szCs w:val="20"/>
              <w:lang w:bidi="ru-RU"/>
            </w:rPr>
            <w:t>6</w:t>
          </w:r>
          <w:r w:rsidRPr="008B4654">
            <w:rPr>
              <w:rFonts w:ascii="Arial Narrow" w:eastAsia="Arial" w:hAnsi="Arial Narrow" w:cs="Arial"/>
              <w:b/>
              <w:color w:val="41409A"/>
              <w:sz w:val="20"/>
              <w:szCs w:val="20"/>
              <w:lang w:bidi="ru-RU"/>
            </w:rPr>
            <w:fldChar w:fldCharType="end"/>
          </w:r>
        </w:p>
      </w:tc>
      <w:tc>
        <w:tcPr>
          <w:tcW w:w="2648" w:type="pct"/>
          <w:tcBorders>
            <w:top w:val="single" w:sz="4" w:space="0" w:color="auto"/>
          </w:tcBorders>
          <w:shd w:val="clear" w:color="auto" w:fill="FFFFFF"/>
          <w:vAlign w:val="center"/>
        </w:tcPr>
        <w:p w14:paraId="327DA273" w14:textId="77777777" w:rsidR="008A25B3" w:rsidRPr="008B4654" w:rsidRDefault="008A25B3" w:rsidP="00DD154F">
          <w:pPr>
            <w:pStyle w:val="a4"/>
            <w:shd w:val="clear" w:color="auto" w:fill="auto"/>
            <w:jc w:val="right"/>
            <w:rPr>
              <w:rFonts w:ascii="Arial Narrow" w:hAnsi="Arial Narrow"/>
              <w:sz w:val="20"/>
              <w:szCs w:val="20"/>
              <w:lang w:val="it-IT"/>
            </w:rPr>
          </w:pPr>
          <w:r w:rsidRPr="008B4654">
            <w:rPr>
              <w:rFonts w:ascii="Arial Narrow" w:eastAsia="Arial" w:hAnsi="Arial Narrow" w:cs="Arial"/>
              <w:sz w:val="20"/>
              <w:szCs w:val="20"/>
              <w:lang w:bidi="ru-RU"/>
            </w:rPr>
            <w:t xml:space="preserve">Cappuccio FP, </w:t>
          </w:r>
          <w:r w:rsidRPr="008B4654">
            <w:rPr>
              <w:rFonts w:ascii="Arial Narrow" w:eastAsia="Arial" w:hAnsi="Arial Narrow" w:cs="Arial"/>
              <w:i/>
              <w:sz w:val="20"/>
              <w:szCs w:val="20"/>
              <w:lang w:bidi="ru-RU"/>
            </w:rPr>
            <w:t>et al. BMJ Open</w:t>
          </w:r>
          <w:r w:rsidRPr="008B4654">
            <w:rPr>
              <w:rFonts w:ascii="Arial Narrow" w:eastAsia="Arial" w:hAnsi="Arial Narrow" w:cs="Arial"/>
              <w:sz w:val="20"/>
              <w:szCs w:val="20"/>
              <w:lang w:bidi="ru-RU"/>
            </w:rPr>
            <w:t xml:space="preserve"> 2016;6:e011716. doi:10.1136/bmjopen-2016-011716</w:t>
          </w:r>
        </w:p>
      </w:tc>
    </w:tr>
  </w:tbl>
  <w:p w14:paraId="2D94150C" w14:textId="77777777" w:rsidR="008A25B3" w:rsidRPr="00DD154F" w:rsidRDefault="008A25B3">
    <w:pPr>
      <w:pStyle w:val="ad"/>
      <w:rPr>
        <w:lang w:val="it-IT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Overlap w:val="never"/>
      <w:tblW w:w="5000" w:type="pct"/>
      <w:tblCellMar>
        <w:top w:w="17" w:type="dxa"/>
        <w:left w:w="17" w:type="dxa"/>
        <w:bottom w:w="17" w:type="dxa"/>
        <w:right w:w="17" w:type="dxa"/>
      </w:tblCellMar>
      <w:tblLook w:val="0000" w:firstRow="0" w:lastRow="0" w:firstColumn="0" w:lastColumn="0" w:noHBand="0" w:noVBand="0"/>
    </w:tblPr>
    <w:tblGrid>
      <w:gridCol w:w="9175"/>
      <w:gridCol w:w="5991"/>
    </w:tblGrid>
    <w:tr w:rsidR="008A25B3" w:rsidRPr="008B4654" w14:paraId="17CECFE0" w14:textId="77777777" w:rsidTr="004E4F37">
      <w:trPr>
        <w:trHeight w:val="283"/>
      </w:trPr>
      <w:tc>
        <w:tcPr>
          <w:tcW w:w="3025" w:type="pct"/>
          <w:tcBorders>
            <w:top w:val="single" w:sz="4" w:space="0" w:color="auto"/>
          </w:tcBorders>
          <w:shd w:val="clear" w:color="auto" w:fill="FFFFFF"/>
          <w:vAlign w:val="center"/>
        </w:tcPr>
        <w:p w14:paraId="627FF054" w14:textId="77777777" w:rsidR="008A25B3" w:rsidRPr="008B4654" w:rsidRDefault="008A25B3" w:rsidP="004E4F37">
          <w:pPr>
            <w:pStyle w:val="a4"/>
            <w:shd w:val="clear" w:color="auto" w:fill="auto"/>
            <w:rPr>
              <w:rFonts w:ascii="Arial Narrow" w:hAnsi="Arial Narrow"/>
              <w:sz w:val="20"/>
              <w:szCs w:val="20"/>
              <w:lang w:val="it-IT"/>
            </w:rPr>
          </w:pPr>
          <w:r w:rsidRPr="008B4654">
            <w:rPr>
              <w:rFonts w:ascii="Arial Narrow" w:eastAsia="Arial" w:hAnsi="Arial Narrow" w:cs="Arial"/>
              <w:sz w:val="20"/>
              <w:szCs w:val="20"/>
              <w:lang w:bidi="ru-RU"/>
            </w:rPr>
            <w:t xml:space="preserve">Cappuccio FP, </w:t>
          </w:r>
          <w:r w:rsidRPr="008B4654">
            <w:rPr>
              <w:rFonts w:ascii="Arial Narrow" w:eastAsia="Arial" w:hAnsi="Arial Narrow" w:cs="Arial"/>
              <w:i/>
              <w:sz w:val="20"/>
              <w:szCs w:val="20"/>
              <w:lang w:bidi="ru-RU"/>
            </w:rPr>
            <w:t>et al. BMJ Open</w:t>
          </w:r>
          <w:r w:rsidRPr="008B4654">
            <w:rPr>
              <w:rFonts w:ascii="Arial Narrow" w:eastAsia="Arial" w:hAnsi="Arial Narrow" w:cs="Arial"/>
              <w:sz w:val="20"/>
              <w:szCs w:val="20"/>
              <w:lang w:bidi="ru-RU"/>
            </w:rPr>
            <w:t xml:space="preserve"> 2016;6:e011716. doi:10.1136/bmjopen-2016-011716</w:t>
          </w:r>
        </w:p>
      </w:tc>
      <w:tc>
        <w:tcPr>
          <w:tcW w:w="1975" w:type="pct"/>
          <w:tcBorders>
            <w:top w:val="single" w:sz="4" w:space="0" w:color="auto"/>
          </w:tcBorders>
          <w:shd w:val="clear" w:color="auto" w:fill="FFFFFF"/>
          <w:vAlign w:val="center"/>
        </w:tcPr>
        <w:p w14:paraId="6133B5B5" w14:textId="77777777" w:rsidR="008A25B3" w:rsidRPr="008B4654" w:rsidRDefault="008A25B3" w:rsidP="004E4F37">
          <w:pPr>
            <w:pStyle w:val="a4"/>
            <w:shd w:val="clear" w:color="auto" w:fill="auto"/>
            <w:jc w:val="right"/>
            <w:rPr>
              <w:rFonts w:ascii="Arial Narrow" w:hAnsi="Arial Narrow"/>
              <w:sz w:val="20"/>
              <w:szCs w:val="20"/>
              <w:lang w:val="it-IT"/>
            </w:rPr>
          </w:pPr>
          <w:r w:rsidRPr="008B4654">
            <w:rPr>
              <w:rFonts w:ascii="Arial Narrow" w:eastAsia="Arial" w:hAnsi="Arial Narrow" w:cs="Arial"/>
              <w:b/>
              <w:color w:val="41409A"/>
              <w:sz w:val="20"/>
              <w:szCs w:val="20"/>
              <w:lang w:bidi="ru-RU"/>
            </w:rPr>
            <w:fldChar w:fldCharType="begin"/>
          </w:r>
          <w:r w:rsidRPr="008B4654">
            <w:rPr>
              <w:rFonts w:ascii="Arial Narrow" w:eastAsia="Arial" w:hAnsi="Arial Narrow" w:cs="Arial"/>
              <w:b/>
              <w:color w:val="41409A"/>
              <w:sz w:val="20"/>
              <w:szCs w:val="20"/>
              <w:lang w:bidi="ru-RU"/>
            </w:rPr>
            <w:instrText>PAGE   \* MERGEFORMAT</w:instrText>
          </w:r>
          <w:r w:rsidRPr="008B4654">
            <w:rPr>
              <w:rFonts w:ascii="Arial Narrow" w:eastAsia="Arial" w:hAnsi="Arial Narrow" w:cs="Arial"/>
              <w:b/>
              <w:color w:val="41409A"/>
              <w:sz w:val="20"/>
              <w:szCs w:val="20"/>
              <w:lang w:bidi="ru-RU"/>
            </w:rPr>
            <w:fldChar w:fldCharType="separate"/>
          </w:r>
          <w:r w:rsidR="00E96A80">
            <w:rPr>
              <w:rFonts w:ascii="Arial Narrow" w:eastAsia="Arial" w:hAnsi="Arial Narrow" w:cs="Arial"/>
              <w:b/>
              <w:noProof/>
              <w:color w:val="41409A"/>
              <w:sz w:val="20"/>
              <w:szCs w:val="20"/>
              <w:lang w:bidi="ru-RU"/>
            </w:rPr>
            <w:t>7</w:t>
          </w:r>
          <w:r w:rsidRPr="008B4654">
            <w:rPr>
              <w:rFonts w:ascii="Arial Narrow" w:eastAsia="Arial" w:hAnsi="Arial Narrow" w:cs="Arial"/>
              <w:b/>
              <w:color w:val="41409A"/>
              <w:sz w:val="20"/>
              <w:szCs w:val="20"/>
              <w:lang w:bidi="ru-RU"/>
            </w:rPr>
            <w:fldChar w:fldCharType="end"/>
          </w:r>
        </w:p>
      </w:tc>
    </w:tr>
  </w:tbl>
  <w:p w14:paraId="74098629" w14:textId="77777777" w:rsidR="008A25B3" w:rsidRDefault="008A25B3">
    <w:pPr>
      <w:pStyle w:val="ad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Overlap w:val="never"/>
      <w:tblW w:w="5000" w:type="pct"/>
      <w:tblCellMar>
        <w:top w:w="17" w:type="dxa"/>
        <w:left w:w="17" w:type="dxa"/>
        <w:bottom w:w="17" w:type="dxa"/>
        <w:right w:w="17" w:type="dxa"/>
      </w:tblCellMar>
      <w:tblLook w:val="0000" w:firstRow="0" w:lastRow="0" w:firstColumn="0" w:lastColumn="0" w:noHBand="0" w:noVBand="0"/>
    </w:tblPr>
    <w:tblGrid>
      <w:gridCol w:w="3419"/>
      <w:gridCol w:w="7153"/>
    </w:tblGrid>
    <w:tr w:rsidR="008A25B3" w:rsidRPr="008B4654" w14:paraId="0C9DAE62" w14:textId="77777777" w:rsidTr="008B4654">
      <w:trPr>
        <w:trHeight w:val="283"/>
      </w:trPr>
      <w:tc>
        <w:tcPr>
          <w:tcW w:w="1617" w:type="pct"/>
          <w:tcBorders>
            <w:top w:val="single" w:sz="4" w:space="0" w:color="auto"/>
          </w:tcBorders>
          <w:shd w:val="clear" w:color="auto" w:fill="FFFFFF"/>
          <w:vAlign w:val="center"/>
        </w:tcPr>
        <w:p w14:paraId="631AA87F" w14:textId="77777777" w:rsidR="008A25B3" w:rsidRPr="008B4654" w:rsidRDefault="008A25B3" w:rsidP="00DD154F">
          <w:pPr>
            <w:pStyle w:val="a4"/>
            <w:shd w:val="clear" w:color="auto" w:fill="auto"/>
            <w:rPr>
              <w:sz w:val="20"/>
              <w:szCs w:val="20"/>
            </w:rPr>
          </w:pPr>
          <w:r w:rsidRPr="008B4654">
            <w:rPr>
              <w:rFonts w:eastAsia="Arial"/>
              <w:b/>
              <w:color w:val="41409A"/>
              <w:sz w:val="20"/>
              <w:szCs w:val="20"/>
              <w:lang w:bidi="ru-RU"/>
            </w:rPr>
            <w:fldChar w:fldCharType="begin"/>
          </w:r>
          <w:r w:rsidRPr="008B4654">
            <w:rPr>
              <w:rFonts w:eastAsia="Arial"/>
              <w:b/>
              <w:color w:val="41409A"/>
              <w:sz w:val="20"/>
              <w:szCs w:val="20"/>
              <w:lang w:bidi="ru-RU"/>
            </w:rPr>
            <w:instrText>PAGE   \* MERGEFORMAT</w:instrText>
          </w:r>
          <w:r w:rsidRPr="008B4654">
            <w:rPr>
              <w:rFonts w:eastAsia="Arial"/>
              <w:b/>
              <w:color w:val="41409A"/>
              <w:sz w:val="20"/>
              <w:szCs w:val="20"/>
              <w:lang w:bidi="ru-RU"/>
            </w:rPr>
            <w:fldChar w:fldCharType="separate"/>
          </w:r>
          <w:r w:rsidR="00E96A80">
            <w:rPr>
              <w:rFonts w:eastAsia="Arial"/>
              <w:b/>
              <w:noProof/>
              <w:color w:val="41409A"/>
              <w:sz w:val="20"/>
              <w:szCs w:val="20"/>
              <w:lang w:bidi="ru-RU"/>
            </w:rPr>
            <w:t>8</w:t>
          </w:r>
          <w:r w:rsidRPr="008B4654">
            <w:rPr>
              <w:rFonts w:eastAsia="Arial"/>
              <w:b/>
              <w:color w:val="41409A"/>
              <w:sz w:val="20"/>
              <w:szCs w:val="20"/>
              <w:lang w:bidi="ru-RU"/>
            </w:rPr>
            <w:fldChar w:fldCharType="end"/>
          </w:r>
        </w:p>
      </w:tc>
      <w:tc>
        <w:tcPr>
          <w:tcW w:w="3383" w:type="pct"/>
          <w:tcBorders>
            <w:top w:val="single" w:sz="4" w:space="0" w:color="auto"/>
          </w:tcBorders>
          <w:shd w:val="clear" w:color="auto" w:fill="FFFFFF"/>
          <w:vAlign w:val="center"/>
        </w:tcPr>
        <w:p w14:paraId="10BF0E8B" w14:textId="77777777" w:rsidR="008A25B3" w:rsidRPr="008B4654" w:rsidRDefault="008A25B3" w:rsidP="00DD154F">
          <w:pPr>
            <w:pStyle w:val="a4"/>
            <w:shd w:val="clear" w:color="auto" w:fill="auto"/>
            <w:jc w:val="right"/>
            <w:rPr>
              <w:sz w:val="20"/>
              <w:szCs w:val="20"/>
              <w:lang w:val="it-IT"/>
            </w:rPr>
          </w:pPr>
          <w:r w:rsidRPr="008B4654">
            <w:rPr>
              <w:rFonts w:eastAsia="Arial"/>
              <w:sz w:val="20"/>
              <w:szCs w:val="20"/>
              <w:lang w:bidi="ru-RU"/>
            </w:rPr>
            <w:t xml:space="preserve">Cappuccio FP, </w:t>
          </w:r>
          <w:r w:rsidRPr="008B4654">
            <w:rPr>
              <w:rFonts w:eastAsia="Arial"/>
              <w:i/>
              <w:sz w:val="20"/>
              <w:szCs w:val="20"/>
              <w:lang w:bidi="ru-RU"/>
            </w:rPr>
            <w:t>et al. BMJ Open</w:t>
          </w:r>
          <w:r w:rsidRPr="008B4654">
            <w:rPr>
              <w:rFonts w:eastAsia="Arial"/>
              <w:sz w:val="20"/>
              <w:szCs w:val="20"/>
              <w:lang w:bidi="ru-RU"/>
            </w:rPr>
            <w:t xml:space="preserve"> 2016;6:e011716. doi:10.1136/bmjopen-2016-011716</w:t>
          </w:r>
        </w:p>
      </w:tc>
    </w:tr>
  </w:tbl>
  <w:p w14:paraId="1837AECF" w14:textId="77777777" w:rsidR="008A25B3" w:rsidRPr="00DD154F" w:rsidRDefault="008A25B3">
    <w:pPr>
      <w:pStyle w:val="ad"/>
      <w:rPr>
        <w:lang w:val="it-IT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Overlap w:val="never"/>
      <w:tblW w:w="5000" w:type="pct"/>
      <w:tblCellMar>
        <w:top w:w="17" w:type="dxa"/>
        <w:left w:w="17" w:type="dxa"/>
        <w:bottom w:w="17" w:type="dxa"/>
        <w:right w:w="17" w:type="dxa"/>
      </w:tblCellMar>
      <w:tblLook w:val="0000" w:firstRow="0" w:lastRow="0" w:firstColumn="0" w:lastColumn="0" w:noHBand="0" w:noVBand="0"/>
    </w:tblPr>
    <w:tblGrid>
      <w:gridCol w:w="7954"/>
      <w:gridCol w:w="2618"/>
    </w:tblGrid>
    <w:tr w:rsidR="008A25B3" w:rsidRPr="00115727" w14:paraId="53034D2F" w14:textId="77777777" w:rsidTr="00115727">
      <w:trPr>
        <w:trHeight w:val="283"/>
      </w:trPr>
      <w:tc>
        <w:tcPr>
          <w:tcW w:w="3762" w:type="pct"/>
          <w:tcBorders>
            <w:top w:val="single" w:sz="4" w:space="0" w:color="auto"/>
          </w:tcBorders>
          <w:shd w:val="clear" w:color="auto" w:fill="FFFFFF"/>
          <w:vAlign w:val="center"/>
        </w:tcPr>
        <w:p w14:paraId="6B2F75DE" w14:textId="77777777" w:rsidR="008A25B3" w:rsidRPr="00115727" w:rsidRDefault="008A25B3" w:rsidP="004E4F37">
          <w:pPr>
            <w:pStyle w:val="a4"/>
            <w:shd w:val="clear" w:color="auto" w:fill="auto"/>
            <w:rPr>
              <w:sz w:val="20"/>
              <w:szCs w:val="20"/>
              <w:lang w:val="it-IT"/>
            </w:rPr>
          </w:pPr>
          <w:r w:rsidRPr="00115727">
            <w:rPr>
              <w:rFonts w:eastAsia="Arial"/>
              <w:sz w:val="20"/>
              <w:szCs w:val="20"/>
              <w:lang w:bidi="ru-RU"/>
            </w:rPr>
            <w:t xml:space="preserve">Cappuccio FP, </w:t>
          </w:r>
          <w:r w:rsidRPr="00115727">
            <w:rPr>
              <w:rFonts w:eastAsia="Arial"/>
              <w:i/>
              <w:sz w:val="20"/>
              <w:szCs w:val="20"/>
              <w:lang w:bidi="ru-RU"/>
            </w:rPr>
            <w:t>et al. BMJ Open</w:t>
          </w:r>
          <w:r w:rsidRPr="00115727">
            <w:rPr>
              <w:rFonts w:eastAsia="Arial"/>
              <w:sz w:val="20"/>
              <w:szCs w:val="20"/>
              <w:lang w:bidi="ru-RU"/>
            </w:rPr>
            <w:t xml:space="preserve"> 2016;6:e011716. doi:10.1136/bmjopen-2016-011716</w:t>
          </w:r>
        </w:p>
      </w:tc>
      <w:tc>
        <w:tcPr>
          <w:tcW w:w="1238" w:type="pct"/>
          <w:tcBorders>
            <w:top w:val="single" w:sz="4" w:space="0" w:color="auto"/>
          </w:tcBorders>
          <w:shd w:val="clear" w:color="auto" w:fill="FFFFFF"/>
          <w:vAlign w:val="center"/>
        </w:tcPr>
        <w:p w14:paraId="16C9B3CC" w14:textId="77777777" w:rsidR="008A25B3" w:rsidRPr="00115727" w:rsidRDefault="008A25B3" w:rsidP="004E4F37">
          <w:pPr>
            <w:pStyle w:val="a4"/>
            <w:shd w:val="clear" w:color="auto" w:fill="auto"/>
            <w:jc w:val="right"/>
            <w:rPr>
              <w:sz w:val="20"/>
              <w:szCs w:val="20"/>
              <w:lang w:val="it-IT"/>
            </w:rPr>
          </w:pPr>
          <w:r w:rsidRPr="00115727">
            <w:rPr>
              <w:rFonts w:eastAsia="Arial"/>
              <w:b/>
              <w:color w:val="41409A"/>
              <w:sz w:val="20"/>
              <w:szCs w:val="20"/>
              <w:lang w:bidi="ru-RU"/>
            </w:rPr>
            <w:fldChar w:fldCharType="begin"/>
          </w:r>
          <w:r w:rsidRPr="00115727">
            <w:rPr>
              <w:rFonts w:eastAsia="Arial"/>
              <w:b/>
              <w:color w:val="41409A"/>
              <w:sz w:val="20"/>
              <w:szCs w:val="20"/>
              <w:lang w:bidi="ru-RU"/>
            </w:rPr>
            <w:instrText>PAGE   \* MERGEFORMAT</w:instrText>
          </w:r>
          <w:r w:rsidRPr="00115727">
            <w:rPr>
              <w:rFonts w:eastAsia="Arial"/>
              <w:b/>
              <w:color w:val="41409A"/>
              <w:sz w:val="20"/>
              <w:szCs w:val="20"/>
              <w:lang w:bidi="ru-RU"/>
            </w:rPr>
            <w:fldChar w:fldCharType="separate"/>
          </w:r>
          <w:r w:rsidR="00AB1C4F">
            <w:rPr>
              <w:rFonts w:eastAsia="Arial"/>
              <w:b/>
              <w:noProof/>
              <w:color w:val="41409A"/>
              <w:sz w:val="20"/>
              <w:szCs w:val="20"/>
              <w:lang w:bidi="ru-RU"/>
            </w:rPr>
            <w:t>15</w:t>
          </w:r>
          <w:r w:rsidRPr="00115727">
            <w:rPr>
              <w:rFonts w:eastAsia="Arial"/>
              <w:b/>
              <w:color w:val="41409A"/>
              <w:sz w:val="20"/>
              <w:szCs w:val="20"/>
              <w:lang w:bidi="ru-RU"/>
            </w:rPr>
            <w:fldChar w:fldCharType="end"/>
          </w:r>
        </w:p>
      </w:tc>
    </w:tr>
  </w:tbl>
  <w:p w14:paraId="40B4E721" w14:textId="77777777" w:rsidR="008A25B3" w:rsidRDefault="008A25B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9ED95A" w14:textId="77777777" w:rsidR="00BB6608" w:rsidRDefault="00BB6608"/>
  </w:footnote>
  <w:footnote w:type="continuationSeparator" w:id="0">
    <w:p w14:paraId="4BCF01B2" w14:textId="77777777" w:rsidR="00BB6608" w:rsidRDefault="00BB660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4AC9E" w14:textId="77777777" w:rsidR="00E633E4" w:rsidRDefault="00E633E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Overlap w:val="never"/>
      <w:tblW w:w="5000" w:type="pct"/>
      <w:tblCellMar>
        <w:top w:w="17" w:type="dxa"/>
        <w:left w:w="17" w:type="dxa"/>
        <w:bottom w:w="17" w:type="dxa"/>
        <w:right w:w="17" w:type="dxa"/>
      </w:tblCellMar>
      <w:tblLook w:val="0000" w:firstRow="0" w:lastRow="0" w:firstColumn="0" w:lastColumn="0" w:noHBand="0" w:noVBand="0"/>
    </w:tblPr>
    <w:tblGrid>
      <w:gridCol w:w="5559"/>
      <w:gridCol w:w="5013"/>
    </w:tblGrid>
    <w:tr w:rsidR="008A25B3" w:rsidRPr="005746D8" w14:paraId="7E1CFB64" w14:textId="77777777" w:rsidTr="004F67ED">
      <w:trPr>
        <w:trHeight w:val="360"/>
      </w:trPr>
      <w:tc>
        <w:tcPr>
          <w:tcW w:w="2629" w:type="pct"/>
          <w:shd w:val="clear" w:color="auto" w:fill="434099"/>
          <w:vAlign w:val="center"/>
        </w:tcPr>
        <w:p w14:paraId="3C2EF356" w14:textId="77777777" w:rsidR="008A25B3" w:rsidRPr="005746D8" w:rsidRDefault="008A25B3" w:rsidP="004F67ED">
          <w:pPr>
            <w:pStyle w:val="a4"/>
            <w:shd w:val="clear" w:color="auto" w:fill="434099"/>
            <w:ind w:left="57" w:right="57"/>
            <w:rPr>
              <w:b/>
              <w:sz w:val="24"/>
              <w:szCs w:val="22"/>
            </w:rPr>
          </w:pPr>
          <w:r w:rsidRPr="005746D8">
            <w:rPr>
              <w:rFonts w:eastAsia="Franklin Gothic Medium"/>
              <w:b/>
              <w:color w:val="FFFFFF"/>
              <w:sz w:val="24"/>
              <w:szCs w:val="22"/>
              <w:lang w:bidi="ru-RU"/>
            </w:rPr>
            <w:t>Открытый доступ</w:t>
          </w:r>
        </w:p>
      </w:tc>
      <w:tc>
        <w:tcPr>
          <w:tcW w:w="2371" w:type="pct"/>
          <w:shd w:val="clear" w:color="auto" w:fill="434099"/>
          <w:vAlign w:val="center"/>
        </w:tcPr>
        <w:p w14:paraId="703A0D4B" w14:textId="77777777" w:rsidR="008A25B3" w:rsidRPr="005746D8" w:rsidRDefault="008A25B3" w:rsidP="004F67ED">
          <w:pPr>
            <w:pStyle w:val="a4"/>
            <w:shd w:val="clear" w:color="auto" w:fill="434099"/>
            <w:ind w:left="57" w:right="57"/>
            <w:jc w:val="right"/>
            <w:rPr>
              <w:b/>
              <w:sz w:val="24"/>
              <w:szCs w:val="22"/>
            </w:rPr>
          </w:pPr>
          <w:r w:rsidRPr="005746D8">
            <w:rPr>
              <w:rFonts w:eastAsia="Franklin Gothic Medium"/>
              <w:b/>
              <w:color w:val="FFFFFF"/>
              <w:sz w:val="24"/>
              <w:szCs w:val="22"/>
              <w:lang w:bidi="ru-RU"/>
            </w:rPr>
            <w:t>Исследование</w:t>
          </w:r>
        </w:p>
      </w:tc>
    </w:tr>
  </w:tbl>
  <w:p w14:paraId="38E522FD" w14:textId="77777777" w:rsidR="008A25B3" w:rsidRDefault="008A25B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B1E9B" w14:textId="77777777" w:rsidR="00E633E4" w:rsidRDefault="00E633E4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Overlap w:val="never"/>
      <w:tblW w:w="5000" w:type="pct"/>
      <w:tblCellMar>
        <w:top w:w="17" w:type="dxa"/>
        <w:left w:w="17" w:type="dxa"/>
        <w:bottom w:w="17" w:type="dxa"/>
        <w:right w:w="17" w:type="dxa"/>
      </w:tblCellMar>
      <w:tblLook w:val="0000" w:firstRow="0" w:lastRow="0" w:firstColumn="0" w:lastColumn="0" w:noHBand="0" w:noVBand="0"/>
    </w:tblPr>
    <w:tblGrid>
      <w:gridCol w:w="5288"/>
      <w:gridCol w:w="5284"/>
    </w:tblGrid>
    <w:tr w:rsidR="008A25B3" w:rsidRPr="005C459F" w14:paraId="7AB26764" w14:textId="77777777" w:rsidTr="00DD154F">
      <w:trPr>
        <w:trHeight w:val="360"/>
      </w:trPr>
      <w:tc>
        <w:tcPr>
          <w:tcW w:w="2501" w:type="pct"/>
          <w:shd w:val="clear" w:color="auto" w:fill="434099"/>
          <w:vAlign w:val="center"/>
        </w:tcPr>
        <w:p w14:paraId="1EDF3CEE" w14:textId="77777777" w:rsidR="008A25B3" w:rsidRPr="005C459F" w:rsidRDefault="008A25B3" w:rsidP="00DD154F">
          <w:pPr>
            <w:rPr>
              <w:rFonts w:ascii="Times New Roman" w:hAnsi="Times New Roman" w:cs="Times New Roman"/>
              <w:b/>
              <w:szCs w:val="2"/>
            </w:rPr>
          </w:pPr>
          <w:r w:rsidRPr="005C459F">
            <w:rPr>
              <w:rFonts w:ascii="Times New Roman" w:eastAsia="Franklin Gothic Medium" w:hAnsi="Times New Roman" w:cs="Times New Roman"/>
              <w:b/>
              <w:color w:val="FFFFFF"/>
              <w:szCs w:val="22"/>
              <w:lang w:bidi="ru-RU"/>
            </w:rPr>
            <w:t>Открытый доступ</w:t>
          </w:r>
        </w:p>
      </w:tc>
      <w:tc>
        <w:tcPr>
          <w:tcW w:w="2499" w:type="pct"/>
          <w:shd w:val="clear" w:color="auto" w:fill="434099"/>
          <w:vAlign w:val="center"/>
        </w:tcPr>
        <w:p w14:paraId="75312DAE" w14:textId="77777777" w:rsidR="008A25B3" w:rsidRPr="005C459F" w:rsidRDefault="008A25B3" w:rsidP="00DD154F">
          <w:pPr>
            <w:pStyle w:val="a4"/>
            <w:shd w:val="clear" w:color="auto" w:fill="434099"/>
            <w:jc w:val="right"/>
            <w:rPr>
              <w:noProof/>
              <w:sz w:val="24"/>
              <w:lang w:eastAsia="ru-RU" w:bidi="ar-SA"/>
            </w:rPr>
          </w:pPr>
          <w:r w:rsidRPr="005C459F">
            <w:rPr>
              <w:noProof/>
              <w:sz w:val="24"/>
              <w:lang w:eastAsia="ru-RU" w:bidi="ar-SA"/>
            </w:rPr>
            <w:drawing>
              <wp:inline distT="0" distB="0" distL="0" distR="0" wp14:anchorId="1FF36422" wp14:editId="57552718">
                <wp:extent cx="240058" cy="215305"/>
                <wp:effectExtent l="0" t="0" r="7620" b="0"/>
                <wp:docPr id="11" name="Picut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 rotWithShape="1">
                        <a:blip r:embed="rId1"/>
                        <a:srcRect l="17045" t="6626" r="10984"/>
                        <a:stretch/>
                      </pic:blipFill>
                      <pic:spPr bwMode="auto">
                        <a:xfrm>
                          <a:off x="0" y="0"/>
                          <a:ext cx="241300" cy="2164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93558D9" w14:textId="77777777" w:rsidR="008A25B3" w:rsidRDefault="008A25B3">
    <w:pPr>
      <w:pStyle w:val="a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Overlap w:val="never"/>
      <w:tblW w:w="5000" w:type="pct"/>
      <w:tblCellMar>
        <w:top w:w="17" w:type="dxa"/>
        <w:left w:w="17" w:type="dxa"/>
        <w:bottom w:w="17" w:type="dxa"/>
        <w:right w:w="17" w:type="dxa"/>
      </w:tblCellMar>
      <w:tblLook w:val="0000" w:firstRow="0" w:lastRow="0" w:firstColumn="0" w:lastColumn="0" w:noHBand="0" w:noVBand="0"/>
    </w:tblPr>
    <w:tblGrid>
      <w:gridCol w:w="5559"/>
      <w:gridCol w:w="5013"/>
    </w:tblGrid>
    <w:tr w:rsidR="008A25B3" w:rsidRPr="005C459F" w14:paraId="26C2B85A" w14:textId="77777777" w:rsidTr="004F67ED">
      <w:trPr>
        <w:trHeight w:val="360"/>
      </w:trPr>
      <w:tc>
        <w:tcPr>
          <w:tcW w:w="2629" w:type="pct"/>
          <w:shd w:val="clear" w:color="auto" w:fill="434099"/>
          <w:vAlign w:val="center"/>
        </w:tcPr>
        <w:p w14:paraId="16C40BF5" w14:textId="77777777" w:rsidR="008A25B3" w:rsidRPr="005C459F" w:rsidRDefault="008A25B3" w:rsidP="004F67ED">
          <w:pPr>
            <w:pStyle w:val="a4"/>
            <w:shd w:val="clear" w:color="auto" w:fill="434099"/>
            <w:ind w:left="57" w:right="57"/>
            <w:rPr>
              <w:b/>
              <w:sz w:val="22"/>
              <w:szCs w:val="22"/>
            </w:rPr>
          </w:pPr>
          <w:r w:rsidRPr="005C459F">
            <w:rPr>
              <w:noProof/>
              <w:lang w:eastAsia="ru-RU" w:bidi="ar-SA"/>
            </w:rPr>
            <w:drawing>
              <wp:inline distT="0" distB="0" distL="0" distR="0" wp14:anchorId="78C9AD24" wp14:editId="6C042DB8">
                <wp:extent cx="240058" cy="215305"/>
                <wp:effectExtent l="0" t="0" r="7620" b="0"/>
                <wp:docPr id="12" name="Picut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 rotWithShape="1">
                        <a:blip r:embed="rId1"/>
                        <a:srcRect l="17045" t="6626" r="10984"/>
                        <a:stretch/>
                      </pic:blipFill>
                      <pic:spPr bwMode="auto">
                        <a:xfrm>
                          <a:off x="0" y="0"/>
                          <a:ext cx="241300" cy="2164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1" w:type="pct"/>
          <w:shd w:val="clear" w:color="auto" w:fill="434099"/>
          <w:vAlign w:val="center"/>
        </w:tcPr>
        <w:p w14:paraId="7A0B838D" w14:textId="77777777" w:rsidR="008A25B3" w:rsidRPr="005C459F" w:rsidRDefault="008A25B3" w:rsidP="004F67ED">
          <w:pPr>
            <w:pStyle w:val="a4"/>
            <w:shd w:val="clear" w:color="auto" w:fill="434099"/>
            <w:ind w:left="57" w:right="57"/>
            <w:jc w:val="right"/>
            <w:rPr>
              <w:b/>
              <w:sz w:val="22"/>
              <w:szCs w:val="22"/>
            </w:rPr>
          </w:pPr>
          <w:r w:rsidRPr="005C459F">
            <w:rPr>
              <w:rFonts w:eastAsia="Franklin Gothic Medium"/>
              <w:b/>
              <w:color w:val="FFFFFF"/>
              <w:sz w:val="22"/>
              <w:szCs w:val="22"/>
              <w:lang w:bidi="ru-RU"/>
            </w:rPr>
            <w:t>Открытый доступ</w:t>
          </w:r>
        </w:p>
      </w:tc>
    </w:tr>
  </w:tbl>
  <w:p w14:paraId="17271F8D" w14:textId="77777777" w:rsidR="008A25B3" w:rsidRDefault="008A25B3">
    <w:pPr>
      <w:pStyle w:val="ab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Overlap w:val="never"/>
      <w:tblW w:w="5000" w:type="pct"/>
      <w:tblCellMar>
        <w:top w:w="17" w:type="dxa"/>
        <w:left w:w="17" w:type="dxa"/>
        <w:bottom w:w="17" w:type="dxa"/>
        <w:right w:w="17" w:type="dxa"/>
      </w:tblCellMar>
      <w:tblLook w:val="0000" w:firstRow="0" w:lastRow="0" w:firstColumn="0" w:lastColumn="0" w:noHBand="0" w:noVBand="0"/>
    </w:tblPr>
    <w:tblGrid>
      <w:gridCol w:w="7586"/>
      <w:gridCol w:w="7580"/>
    </w:tblGrid>
    <w:tr w:rsidR="008A25B3" w:rsidRPr="008B4654" w14:paraId="7F73CA97" w14:textId="77777777" w:rsidTr="00DD154F">
      <w:trPr>
        <w:trHeight w:val="360"/>
      </w:trPr>
      <w:tc>
        <w:tcPr>
          <w:tcW w:w="2501" w:type="pct"/>
          <w:shd w:val="clear" w:color="auto" w:fill="434099"/>
          <w:vAlign w:val="center"/>
        </w:tcPr>
        <w:p w14:paraId="2DA0D935" w14:textId="77777777" w:rsidR="008A25B3" w:rsidRPr="008B4654" w:rsidRDefault="008A25B3" w:rsidP="00DD154F">
          <w:pPr>
            <w:rPr>
              <w:rFonts w:ascii="Times New Roman" w:hAnsi="Times New Roman" w:cs="Times New Roman"/>
              <w:b/>
              <w:sz w:val="2"/>
              <w:szCs w:val="2"/>
            </w:rPr>
          </w:pPr>
          <w:r w:rsidRPr="008B4654">
            <w:rPr>
              <w:rFonts w:ascii="Times New Roman" w:eastAsia="Franklin Gothic Medium" w:hAnsi="Times New Roman" w:cs="Times New Roman"/>
              <w:b/>
              <w:color w:val="FFFFFF"/>
              <w:sz w:val="22"/>
              <w:szCs w:val="22"/>
              <w:lang w:bidi="ru-RU"/>
            </w:rPr>
            <w:t>Открытый доступ</w:t>
          </w:r>
        </w:p>
      </w:tc>
      <w:tc>
        <w:tcPr>
          <w:tcW w:w="2499" w:type="pct"/>
          <w:shd w:val="clear" w:color="auto" w:fill="434099"/>
          <w:vAlign w:val="center"/>
        </w:tcPr>
        <w:p w14:paraId="0EB98D70" w14:textId="77777777" w:rsidR="008A25B3" w:rsidRPr="008B4654" w:rsidRDefault="008A25B3" w:rsidP="00DD154F">
          <w:pPr>
            <w:pStyle w:val="a4"/>
            <w:shd w:val="clear" w:color="auto" w:fill="434099"/>
            <w:jc w:val="right"/>
            <w:rPr>
              <w:noProof/>
              <w:lang w:eastAsia="ru-RU" w:bidi="ar-SA"/>
            </w:rPr>
          </w:pPr>
          <w:r w:rsidRPr="008B4654">
            <w:rPr>
              <w:noProof/>
              <w:lang w:eastAsia="ru-RU" w:bidi="ar-SA"/>
            </w:rPr>
            <w:drawing>
              <wp:inline distT="0" distB="0" distL="0" distR="0" wp14:anchorId="775ADE8E" wp14:editId="7418F162">
                <wp:extent cx="240058" cy="215305"/>
                <wp:effectExtent l="0" t="0" r="7620" b="0"/>
                <wp:docPr id="29" name="Picut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 rotWithShape="1">
                        <a:blip r:embed="rId1"/>
                        <a:srcRect l="17045" t="6626" r="10984"/>
                        <a:stretch/>
                      </pic:blipFill>
                      <pic:spPr bwMode="auto">
                        <a:xfrm>
                          <a:off x="0" y="0"/>
                          <a:ext cx="241300" cy="2164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82FF8F2" w14:textId="77777777" w:rsidR="008A25B3" w:rsidRDefault="008A25B3">
    <w:pPr>
      <w:pStyle w:val="ab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Overlap w:val="never"/>
      <w:tblW w:w="5000" w:type="pct"/>
      <w:tblCellMar>
        <w:top w:w="17" w:type="dxa"/>
        <w:left w:w="17" w:type="dxa"/>
        <w:bottom w:w="17" w:type="dxa"/>
        <w:right w:w="17" w:type="dxa"/>
      </w:tblCellMar>
      <w:tblLook w:val="0000" w:firstRow="0" w:lastRow="0" w:firstColumn="0" w:lastColumn="0" w:noHBand="0" w:noVBand="0"/>
    </w:tblPr>
    <w:tblGrid>
      <w:gridCol w:w="7974"/>
      <w:gridCol w:w="7192"/>
    </w:tblGrid>
    <w:tr w:rsidR="008A25B3" w:rsidRPr="004F67ED" w14:paraId="03504422" w14:textId="77777777" w:rsidTr="004F67ED">
      <w:trPr>
        <w:trHeight w:val="360"/>
      </w:trPr>
      <w:tc>
        <w:tcPr>
          <w:tcW w:w="2629" w:type="pct"/>
          <w:shd w:val="clear" w:color="auto" w:fill="434099"/>
          <w:vAlign w:val="center"/>
        </w:tcPr>
        <w:p w14:paraId="31D82F6A" w14:textId="77777777" w:rsidR="008A25B3" w:rsidRPr="004F67ED" w:rsidRDefault="008A25B3" w:rsidP="004F67ED">
          <w:pPr>
            <w:pStyle w:val="a4"/>
            <w:shd w:val="clear" w:color="auto" w:fill="434099"/>
            <w:ind w:left="57" w:right="57"/>
            <w:rPr>
              <w:rFonts w:ascii="Arial" w:hAnsi="Arial" w:cs="Arial"/>
              <w:b/>
              <w:sz w:val="22"/>
              <w:szCs w:val="22"/>
            </w:rPr>
          </w:pPr>
          <w:r w:rsidRPr="004F67ED">
            <w:rPr>
              <w:noProof/>
              <w:lang w:eastAsia="ru-RU" w:bidi="ar-SA"/>
            </w:rPr>
            <w:drawing>
              <wp:inline distT="0" distB="0" distL="0" distR="0" wp14:anchorId="7BF129EB" wp14:editId="6DE21D2C">
                <wp:extent cx="240058" cy="215305"/>
                <wp:effectExtent l="0" t="0" r="7620" b="0"/>
                <wp:docPr id="30" name="Picut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 rotWithShape="1">
                        <a:blip r:embed="rId1"/>
                        <a:srcRect l="17045" t="6626" r="10984"/>
                        <a:stretch/>
                      </pic:blipFill>
                      <pic:spPr bwMode="auto">
                        <a:xfrm>
                          <a:off x="0" y="0"/>
                          <a:ext cx="241300" cy="2164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1" w:type="pct"/>
          <w:shd w:val="clear" w:color="auto" w:fill="434099"/>
          <w:vAlign w:val="center"/>
        </w:tcPr>
        <w:p w14:paraId="4D9FB785" w14:textId="77777777" w:rsidR="008A25B3" w:rsidRPr="004F67ED" w:rsidRDefault="008A25B3" w:rsidP="004F67ED">
          <w:pPr>
            <w:pStyle w:val="a4"/>
            <w:shd w:val="clear" w:color="auto" w:fill="434099"/>
            <w:ind w:left="57" w:right="57"/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DD154F">
            <w:rPr>
              <w:rFonts w:ascii="Arial" w:eastAsia="Franklin Gothic Medium" w:hAnsi="Arial" w:cs="Arial"/>
              <w:b/>
              <w:color w:val="FFFFFF"/>
              <w:sz w:val="22"/>
              <w:szCs w:val="22"/>
              <w:lang w:bidi="ru-RU"/>
            </w:rPr>
            <w:t>Открытый доступ</w:t>
          </w:r>
        </w:p>
      </w:tc>
    </w:tr>
  </w:tbl>
  <w:p w14:paraId="39528586" w14:textId="77777777" w:rsidR="008A25B3" w:rsidRDefault="008A25B3">
    <w:pPr>
      <w:pStyle w:val="ab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Overlap w:val="never"/>
      <w:tblW w:w="5000" w:type="pct"/>
      <w:tblCellMar>
        <w:top w:w="17" w:type="dxa"/>
        <w:left w:w="17" w:type="dxa"/>
        <w:bottom w:w="17" w:type="dxa"/>
        <w:right w:w="17" w:type="dxa"/>
      </w:tblCellMar>
      <w:tblLook w:val="0000" w:firstRow="0" w:lastRow="0" w:firstColumn="0" w:lastColumn="0" w:noHBand="0" w:noVBand="0"/>
    </w:tblPr>
    <w:tblGrid>
      <w:gridCol w:w="5288"/>
      <w:gridCol w:w="5284"/>
    </w:tblGrid>
    <w:tr w:rsidR="008A25B3" w:rsidRPr="008B4654" w14:paraId="63CEF70B" w14:textId="77777777" w:rsidTr="00DD154F">
      <w:trPr>
        <w:trHeight w:val="360"/>
      </w:trPr>
      <w:tc>
        <w:tcPr>
          <w:tcW w:w="2501" w:type="pct"/>
          <w:shd w:val="clear" w:color="auto" w:fill="434099"/>
          <w:vAlign w:val="center"/>
        </w:tcPr>
        <w:p w14:paraId="62EE9A3A" w14:textId="77777777" w:rsidR="008A25B3" w:rsidRPr="008B4654" w:rsidRDefault="008A25B3" w:rsidP="00DD154F">
          <w:pPr>
            <w:rPr>
              <w:rFonts w:ascii="Times New Roman" w:hAnsi="Times New Roman" w:cs="Times New Roman"/>
              <w:b/>
              <w:sz w:val="2"/>
              <w:szCs w:val="2"/>
            </w:rPr>
          </w:pPr>
          <w:r w:rsidRPr="008B4654">
            <w:rPr>
              <w:rFonts w:ascii="Times New Roman" w:eastAsia="Franklin Gothic Medium" w:hAnsi="Times New Roman" w:cs="Times New Roman"/>
              <w:b/>
              <w:color w:val="FFFFFF"/>
              <w:sz w:val="22"/>
              <w:szCs w:val="22"/>
              <w:lang w:bidi="ru-RU"/>
            </w:rPr>
            <w:t>Открытый доступ</w:t>
          </w:r>
        </w:p>
      </w:tc>
      <w:tc>
        <w:tcPr>
          <w:tcW w:w="2499" w:type="pct"/>
          <w:shd w:val="clear" w:color="auto" w:fill="434099"/>
          <w:vAlign w:val="center"/>
        </w:tcPr>
        <w:p w14:paraId="769F9974" w14:textId="77777777" w:rsidR="008A25B3" w:rsidRPr="008B4654" w:rsidRDefault="008A25B3" w:rsidP="00DD154F">
          <w:pPr>
            <w:pStyle w:val="a4"/>
            <w:shd w:val="clear" w:color="auto" w:fill="434099"/>
            <w:jc w:val="right"/>
            <w:rPr>
              <w:noProof/>
              <w:lang w:eastAsia="ru-RU" w:bidi="ar-SA"/>
            </w:rPr>
          </w:pPr>
          <w:r w:rsidRPr="008B4654">
            <w:rPr>
              <w:noProof/>
              <w:lang w:eastAsia="ru-RU" w:bidi="ar-SA"/>
            </w:rPr>
            <w:drawing>
              <wp:inline distT="0" distB="0" distL="0" distR="0" wp14:anchorId="1686041E" wp14:editId="2E58B25D">
                <wp:extent cx="240058" cy="215305"/>
                <wp:effectExtent l="0" t="0" r="7620" b="0"/>
                <wp:docPr id="33" name="Picut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 rotWithShape="1">
                        <a:blip r:embed="rId1"/>
                        <a:srcRect l="17045" t="6626" r="10984"/>
                        <a:stretch/>
                      </pic:blipFill>
                      <pic:spPr bwMode="auto">
                        <a:xfrm>
                          <a:off x="0" y="0"/>
                          <a:ext cx="241300" cy="2164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5E83D3C" w14:textId="77777777" w:rsidR="008A25B3" w:rsidRDefault="008A25B3">
    <w:pPr>
      <w:pStyle w:val="ab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Overlap w:val="never"/>
      <w:tblW w:w="5000" w:type="pct"/>
      <w:tblCellMar>
        <w:top w:w="17" w:type="dxa"/>
        <w:left w:w="17" w:type="dxa"/>
        <w:bottom w:w="17" w:type="dxa"/>
        <w:right w:w="17" w:type="dxa"/>
      </w:tblCellMar>
      <w:tblLook w:val="0000" w:firstRow="0" w:lastRow="0" w:firstColumn="0" w:lastColumn="0" w:noHBand="0" w:noVBand="0"/>
    </w:tblPr>
    <w:tblGrid>
      <w:gridCol w:w="5559"/>
      <w:gridCol w:w="5013"/>
    </w:tblGrid>
    <w:tr w:rsidR="008A25B3" w:rsidRPr="00115727" w14:paraId="1C735D38" w14:textId="77777777" w:rsidTr="004F67ED">
      <w:trPr>
        <w:trHeight w:val="360"/>
      </w:trPr>
      <w:tc>
        <w:tcPr>
          <w:tcW w:w="2629" w:type="pct"/>
          <w:shd w:val="clear" w:color="auto" w:fill="434099"/>
          <w:vAlign w:val="center"/>
        </w:tcPr>
        <w:p w14:paraId="5911F966" w14:textId="77777777" w:rsidR="008A25B3" w:rsidRPr="00115727" w:rsidRDefault="008A25B3" w:rsidP="004F67ED">
          <w:pPr>
            <w:pStyle w:val="a4"/>
            <w:shd w:val="clear" w:color="auto" w:fill="434099"/>
            <w:ind w:left="57" w:right="57"/>
            <w:rPr>
              <w:b/>
              <w:sz w:val="22"/>
              <w:szCs w:val="22"/>
            </w:rPr>
          </w:pPr>
          <w:r w:rsidRPr="00115727">
            <w:rPr>
              <w:noProof/>
              <w:lang w:eastAsia="ru-RU" w:bidi="ar-SA"/>
            </w:rPr>
            <w:drawing>
              <wp:inline distT="0" distB="0" distL="0" distR="0" wp14:anchorId="1BBF6DDB" wp14:editId="19E63CC2">
                <wp:extent cx="240058" cy="215305"/>
                <wp:effectExtent l="0" t="0" r="7620" b="0"/>
                <wp:docPr id="38" name="Picut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 rotWithShape="1">
                        <a:blip r:embed="rId1"/>
                        <a:srcRect l="17045" t="6626" r="10984"/>
                        <a:stretch/>
                      </pic:blipFill>
                      <pic:spPr bwMode="auto">
                        <a:xfrm>
                          <a:off x="0" y="0"/>
                          <a:ext cx="241300" cy="2164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1" w:type="pct"/>
          <w:shd w:val="clear" w:color="auto" w:fill="434099"/>
          <w:vAlign w:val="center"/>
        </w:tcPr>
        <w:p w14:paraId="21999845" w14:textId="77777777" w:rsidR="008A25B3" w:rsidRPr="00115727" w:rsidRDefault="008A25B3" w:rsidP="004F67ED">
          <w:pPr>
            <w:pStyle w:val="a4"/>
            <w:shd w:val="clear" w:color="auto" w:fill="434099"/>
            <w:ind w:left="57" w:right="57"/>
            <w:jc w:val="right"/>
            <w:rPr>
              <w:b/>
              <w:sz w:val="22"/>
              <w:szCs w:val="22"/>
            </w:rPr>
          </w:pPr>
          <w:r w:rsidRPr="00115727">
            <w:rPr>
              <w:rFonts w:eastAsia="Franklin Gothic Medium"/>
              <w:b/>
              <w:color w:val="FFFFFF"/>
              <w:sz w:val="22"/>
              <w:szCs w:val="22"/>
              <w:lang w:bidi="ru-RU"/>
            </w:rPr>
            <w:t>Открытый доступ</w:t>
          </w:r>
        </w:p>
      </w:tc>
    </w:tr>
  </w:tbl>
  <w:p w14:paraId="10CBF222" w14:textId="77777777" w:rsidR="008A25B3" w:rsidRDefault="008A25B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6682"/>
    <w:multiLevelType w:val="multilevel"/>
    <w:tmpl w:val="F99C6762"/>
    <w:lvl w:ilvl="0">
      <w:start w:val="7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7364BC"/>
    <w:multiLevelType w:val="multilevel"/>
    <w:tmpl w:val="875659B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600A6F"/>
    <w:multiLevelType w:val="multilevel"/>
    <w:tmpl w:val="0C86C84E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1409A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8E7ED1"/>
    <w:multiLevelType w:val="hybridMultilevel"/>
    <w:tmpl w:val="FAF63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6B79E6"/>
    <w:multiLevelType w:val="hybridMultilevel"/>
    <w:tmpl w:val="AEFEE2FA"/>
    <w:lvl w:ilvl="0" w:tplc="8D1868F4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  <w:color w:val="000000" w:themeColor="text1"/>
        <w:sz w:val="1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422822"/>
    <w:multiLevelType w:val="multilevel"/>
    <w:tmpl w:val="A508BC2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137CE"/>
    <w:rsid w:val="000137CE"/>
    <w:rsid w:val="00115727"/>
    <w:rsid w:val="002F1CB5"/>
    <w:rsid w:val="00492905"/>
    <w:rsid w:val="004C3D21"/>
    <w:rsid w:val="004E4F37"/>
    <w:rsid w:val="004F67ED"/>
    <w:rsid w:val="00511253"/>
    <w:rsid w:val="005746D8"/>
    <w:rsid w:val="005C459F"/>
    <w:rsid w:val="005D7688"/>
    <w:rsid w:val="006678A1"/>
    <w:rsid w:val="007309AB"/>
    <w:rsid w:val="007B5FAA"/>
    <w:rsid w:val="008A25B3"/>
    <w:rsid w:val="008B4654"/>
    <w:rsid w:val="009A3F7D"/>
    <w:rsid w:val="009E1A30"/>
    <w:rsid w:val="00AB1C4F"/>
    <w:rsid w:val="00AF7BA7"/>
    <w:rsid w:val="00B0749F"/>
    <w:rsid w:val="00BB6608"/>
    <w:rsid w:val="00BC5D60"/>
    <w:rsid w:val="00CB6DCE"/>
    <w:rsid w:val="00DD154F"/>
    <w:rsid w:val="00DE0F3B"/>
    <w:rsid w:val="00E633E4"/>
    <w:rsid w:val="00E96A80"/>
    <w:rsid w:val="00FB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D2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ru-RU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5">
    <w:name w:val="Подпись к картинке_"/>
    <w:basedOn w:val="a0"/>
    <w:link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">
    <w:name w:val="Заголовок №2_"/>
    <w:basedOn w:val="a0"/>
    <w:link w:val="20"/>
    <w:rPr>
      <w:b/>
      <w:bCs/>
      <w:i w:val="0"/>
      <w:iCs w:val="0"/>
      <w:smallCaps w:val="0"/>
      <w:strike w:val="0"/>
      <w:color w:val="41409A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w w:val="80"/>
      <w:sz w:val="19"/>
      <w:szCs w:val="19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Заголовок №3_"/>
    <w:basedOn w:val="a0"/>
    <w:link w:val="30"/>
    <w:rPr>
      <w:b/>
      <w:bCs/>
      <w:i w:val="0"/>
      <w:iCs w:val="0"/>
      <w:smallCaps w:val="0"/>
      <w:strike w:val="0"/>
      <w:color w:val="41409A"/>
      <w:sz w:val="19"/>
      <w:szCs w:val="19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_"/>
    <w:basedOn w:val="a0"/>
    <w:link w:val="32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00" w:lineRule="auto"/>
    </w:pPr>
    <w:rPr>
      <w:sz w:val="14"/>
      <w:szCs w:val="14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262" w:lineRule="auto"/>
      <w:jc w:val="center"/>
    </w:pPr>
    <w:rPr>
      <w:rFonts w:ascii="Calibri" w:eastAsia="Calibri" w:hAnsi="Calibri" w:cs="Calibri"/>
      <w:sz w:val="15"/>
      <w:szCs w:val="15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264" w:lineRule="auto"/>
      <w:outlineLvl w:val="1"/>
    </w:pPr>
    <w:rPr>
      <w:b/>
      <w:bCs/>
      <w:color w:val="41409A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w w:val="80"/>
      <w:sz w:val="19"/>
      <w:szCs w:val="19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64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264" w:lineRule="auto"/>
      <w:outlineLvl w:val="2"/>
    </w:pPr>
    <w:rPr>
      <w:b/>
      <w:bCs/>
      <w:color w:val="41409A"/>
      <w:sz w:val="19"/>
      <w:szCs w:val="19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98" w:lineRule="auto"/>
      <w:ind w:left="440" w:hanging="440"/>
    </w:pPr>
    <w:rPr>
      <w:sz w:val="12"/>
      <w:szCs w:val="1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ind w:left="440" w:hanging="300"/>
    </w:pPr>
    <w:rPr>
      <w:rFonts w:ascii="Times New Roman" w:eastAsia="Times New Roman" w:hAnsi="Times New Roman" w:cs="Times New Roman"/>
      <w:sz w:val="14"/>
      <w:szCs w:val="14"/>
    </w:rPr>
  </w:style>
  <w:style w:type="paragraph" w:styleId="a9">
    <w:name w:val="Balloon Text"/>
    <w:basedOn w:val="a"/>
    <w:link w:val="aa"/>
    <w:uiPriority w:val="99"/>
    <w:semiHidden/>
    <w:unhideWhenUsed/>
    <w:rsid w:val="004F67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67ED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F67E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67ED"/>
    <w:rPr>
      <w:color w:val="000000"/>
    </w:rPr>
  </w:style>
  <w:style w:type="paragraph" w:styleId="ad">
    <w:name w:val="footer"/>
    <w:basedOn w:val="a"/>
    <w:link w:val="ae"/>
    <w:uiPriority w:val="99"/>
    <w:unhideWhenUsed/>
    <w:rsid w:val="004F67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67ED"/>
    <w:rPr>
      <w:color w:val="000000"/>
    </w:rPr>
  </w:style>
  <w:style w:type="paragraph" w:styleId="af">
    <w:name w:val="Normal (Web)"/>
    <w:basedOn w:val="a"/>
    <w:uiPriority w:val="99"/>
    <w:semiHidden/>
    <w:unhideWhenUsed/>
    <w:rsid w:val="006678A1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ru-RU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5">
    <w:name w:val="Подпись к картинке_"/>
    <w:basedOn w:val="a0"/>
    <w:link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">
    <w:name w:val="Заголовок №2_"/>
    <w:basedOn w:val="a0"/>
    <w:link w:val="20"/>
    <w:rPr>
      <w:b/>
      <w:bCs/>
      <w:i w:val="0"/>
      <w:iCs w:val="0"/>
      <w:smallCaps w:val="0"/>
      <w:strike w:val="0"/>
      <w:color w:val="41409A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w w:val="80"/>
      <w:sz w:val="19"/>
      <w:szCs w:val="19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Заголовок №3_"/>
    <w:basedOn w:val="a0"/>
    <w:link w:val="30"/>
    <w:rPr>
      <w:b/>
      <w:bCs/>
      <w:i w:val="0"/>
      <w:iCs w:val="0"/>
      <w:smallCaps w:val="0"/>
      <w:strike w:val="0"/>
      <w:color w:val="41409A"/>
      <w:sz w:val="19"/>
      <w:szCs w:val="19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_"/>
    <w:basedOn w:val="a0"/>
    <w:link w:val="32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00" w:lineRule="auto"/>
    </w:pPr>
    <w:rPr>
      <w:sz w:val="14"/>
      <w:szCs w:val="14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262" w:lineRule="auto"/>
      <w:jc w:val="center"/>
    </w:pPr>
    <w:rPr>
      <w:rFonts w:ascii="Calibri" w:eastAsia="Calibri" w:hAnsi="Calibri" w:cs="Calibri"/>
      <w:sz w:val="15"/>
      <w:szCs w:val="15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264" w:lineRule="auto"/>
      <w:outlineLvl w:val="1"/>
    </w:pPr>
    <w:rPr>
      <w:b/>
      <w:bCs/>
      <w:color w:val="41409A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w w:val="80"/>
      <w:sz w:val="19"/>
      <w:szCs w:val="19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64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264" w:lineRule="auto"/>
      <w:outlineLvl w:val="2"/>
    </w:pPr>
    <w:rPr>
      <w:b/>
      <w:bCs/>
      <w:color w:val="41409A"/>
      <w:sz w:val="19"/>
      <w:szCs w:val="19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98" w:lineRule="auto"/>
      <w:ind w:left="440" w:hanging="440"/>
    </w:pPr>
    <w:rPr>
      <w:sz w:val="12"/>
      <w:szCs w:val="1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ind w:left="440" w:hanging="300"/>
    </w:pPr>
    <w:rPr>
      <w:rFonts w:ascii="Times New Roman" w:eastAsia="Times New Roman" w:hAnsi="Times New Roman" w:cs="Times New Roman"/>
      <w:sz w:val="14"/>
      <w:szCs w:val="14"/>
    </w:rPr>
  </w:style>
  <w:style w:type="paragraph" w:styleId="a9">
    <w:name w:val="Balloon Text"/>
    <w:basedOn w:val="a"/>
    <w:link w:val="aa"/>
    <w:uiPriority w:val="99"/>
    <w:semiHidden/>
    <w:unhideWhenUsed/>
    <w:rsid w:val="004F67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67ED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F67E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67ED"/>
    <w:rPr>
      <w:color w:val="000000"/>
    </w:rPr>
  </w:style>
  <w:style w:type="paragraph" w:styleId="ad">
    <w:name w:val="footer"/>
    <w:basedOn w:val="a"/>
    <w:link w:val="ae"/>
    <w:uiPriority w:val="99"/>
    <w:unhideWhenUsed/>
    <w:rsid w:val="004F67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67ED"/>
    <w:rPr>
      <w:color w:val="000000"/>
    </w:rPr>
  </w:style>
  <w:style w:type="paragraph" w:styleId="af">
    <w:name w:val="Normal (Web)"/>
    <w:basedOn w:val="a"/>
    <w:uiPriority w:val="99"/>
    <w:semiHidden/>
    <w:unhideWhenUsed/>
    <w:rsid w:val="006678A1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26" Type="http://schemas.openxmlformats.org/officeDocument/2006/relationships/image" Target="media/image8.jpeg"/><Relationship Id="rId21" Type="http://schemas.openxmlformats.org/officeDocument/2006/relationships/header" Target="header7.xml"/><Relationship Id="rId34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image" Target="media/image7.jpeg"/><Relationship Id="rId33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yperlink" Target="http://creativecommons.org/licenses/by-nc/4.0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6.jpeg"/><Relationship Id="rId32" Type="http://schemas.openxmlformats.org/officeDocument/2006/relationships/header" Target="header8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7.xml"/><Relationship Id="rId28" Type="http://schemas.openxmlformats.org/officeDocument/2006/relationships/image" Target="media/image10.jpeg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31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jpeg"/><Relationship Id="rId22" Type="http://schemas.openxmlformats.org/officeDocument/2006/relationships/footer" Target="footer6.xml"/><Relationship Id="rId27" Type="http://schemas.openxmlformats.org/officeDocument/2006/relationships/image" Target="media/image9.jpeg"/><Relationship Id="rId30" Type="http://schemas.openxmlformats.org/officeDocument/2006/relationships/hyperlink" Target="http://creativecommons.org/licenses/by-nc/4.0/" TargetMode="External"/><Relationship Id="rId35" Type="http://schemas.openxmlformats.org/officeDocument/2006/relationships/footer" Target="footer9.xml"/><Relationship Id="rId8" Type="http://schemas.openxmlformats.org/officeDocument/2006/relationships/header" Target="header1.xml"/><Relationship Id="rId3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dx.doi.org/10.1136/bmjopen-2016-011716" TargetMode="External"/><Relationship Id="rId2" Type="http://schemas.openxmlformats.org/officeDocument/2006/relationships/hyperlink" Target="http://dx.doi.org/10.1136/bmjopen-2016-011716" TargetMode="External"/><Relationship Id="rId1" Type="http://schemas.openxmlformats.org/officeDocument/2006/relationships/hyperlink" Target="http://dx.doi.org/10.1136/bmjopen-2016-011716" TargetMode="External"/><Relationship Id="rId6" Type="http://schemas.openxmlformats.org/officeDocument/2006/relationships/image" Target="media/image2.jpeg"/><Relationship Id="rId5" Type="http://schemas.openxmlformats.org/officeDocument/2006/relationships/hyperlink" Target="mailto:f.p.cappuccio@warwick.ac.uk" TargetMode="External"/><Relationship Id="rId4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7001</Words>
  <Characters>39906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2019-10-12T22:49:00Z</dcterms:created>
  <dcterms:modified xsi:type="dcterms:W3CDTF">2019-10-12T22:49:00Z</dcterms:modified>
</cp:coreProperties>
</file>